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B7" w:rsidRDefault="0097443D">
      <w:pP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7443D">
        <w:rPr>
          <w:noProof/>
          <w:lang w:eastAsia="fr-FR"/>
        </w:rPr>
        <w:drawing>
          <wp:inline distT="0" distB="0" distL="0" distR="0" wp14:anchorId="5C0EE55D" wp14:editId="7E176B57">
            <wp:extent cx="6645910" cy="1337310"/>
            <wp:effectExtent l="0" t="0" r="825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337310"/>
                    </a:xfrm>
                    <a:prstGeom prst="rect">
                      <a:avLst/>
                    </a:prstGeom>
                  </pic:spPr>
                </pic:pic>
              </a:graphicData>
            </a:graphic>
          </wp:inline>
        </w:drawing>
      </w:r>
    </w:p>
    <w:p w:rsidR="002C08B7" w:rsidRDefault="00C95697">
      <w:pP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476E9C">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0C7934">
        <w:rPr>
          <w:b/>
          <w:noProof/>
          <w:spacing w:val="60"/>
          <w:sz w:val="56"/>
          <w:szCs w:val="56"/>
          <w:lang w:eastAsia="fr-FR"/>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drawing>
          <wp:inline distT="0" distB="0" distL="0" distR="0" wp14:anchorId="329F30D0">
            <wp:extent cx="4747565" cy="1155714"/>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269" cy="1196295"/>
                    </a:xfrm>
                    <a:prstGeom prst="rect">
                      <a:avLst/>
                    </a:prstGeom>
                    <a:noFill/>
                  </pic:spPr>
                </pic:pic>
              </a:graphicData>
            </a:graphic>
          </wp:inline>
        </w:drawing>
      </w:r>
    </w:p>
    <w:p w:rsidR="00DD7CB0" w:rsidRDefault="00DD7CB0" w:rsidP="0050089E">
      <w:pPr>
        <w:jc w:val="center"/>
        <w:rPr>
          <w:rStyle w:val="Titredulivre"/>
          <w:color w:val="365F91" w:themeColor="accent1" w:themeShade="BF"/>
          <w:sz w:val="32"/>
          <w:szCs w:val="32"/>
        </w:rPr>
      </w:pPr>
    </w:p>
    <w:p w:rsidR="006D2D5D" w:rsidRDefault="00771C6F" w:rsidP="0050089E">
      <w:pPr>
        <w:jc w:val="center"/>
        <w:rPr>
          <w:rStyle w:val="Titredulivre"/>
          <w:color w:val="365F91" w:themeColor="accent1" w:themeShade="BF"/>
          <w:sz w:val="32"/>
          <w:szCs w:val="32"/>
        </w:rPr>
      </w:pPr>
      <w:r>
        <w:rPr>
          <w:rStyle w:val="Titredulivre"/>
          <w:color w:val="365F91" w:themeColor="accent1" w:themeShade="BF"/>
          <w:sz w:val="32"/>
          <w:szCs w:val="32"/>
        </w:rPr>
        <w:t xml:space="preserve">CAHIER DES CHARGES </w:t>
      </w:r>
      <w:r w:rsidR="006D2D5D" w:rsidRPr="00B51059">
        <w:rPr>
          <w:rStyle w:val="Titredulivre"/>
          <w:color w:val="365F91" w:themeColor="accent1" w:themeShade="BF"/>
          <w:sz w:val="32"/>
          <w:szCs w:val="32"/>
        </w:rPr>
        <w:t xml:space="preserve">APPEL À PROJETS </w:t>
      </w:r>
      <w:r w:rsidR="006D2D5D">
        <w:rPr>
          <w:rStyle w:val="Titredulivre"/>
          <w:color w:val="365F91" w:themeColor="accent1" w:themeShade="BF"/>
          <w:sz w:val="32"/>
          <w:szCs w:val="32"/>
        </w:rPr>
        <w:t>2020</w:t>
      </w:r>
    </w:p>
    <w:p w:rsidR="006D2D5D" w:rsidRPr="00476E9C" w:rsidRDefault="006D2D5D" w:rsidP="0050089E">
      <w:pPr>
        <w:spacing w:after="0" w:line="240" w:lineRule="auto"/>
        <w:jc w:val="center"/>
        <w:rPr>
          <w:rStyle w:val="Titredulivre"/>
          <w:color w:val="A6A6A6" w:themeColor="background1" w:themeShade="A6"/>
          <w:sz w:val="32"/>
          <w:szCs w:val="32"/>
        </w:rPr>
      </w:pPr>
      <w:r w:rsidRPr="00476E9C">
        <w:rPr>
          <w:rStyle w:val="Titredulivre"/>
          <w:color w:val="A6A6A6" w:themeColor="background1" w:themeShade="A6"/>
          <w:sz w:val="32"/>
          <w:szCs w:val="32"/>
        </w:rPr>
        <w:t>« Prévention pour un vieillissement actif et en bonne santé</w:t>
      </w:r>
    </w:p>
    <w:p w:rsidR="006D2D5D" w:rsidRPr="00476E9C" w:rsidRDefault="006D2D5D" w:rsidP="0050089E">
      <w:pPr>
        <w:spacing w:after="0" w:line="240" w:lineRule="auto"/>
        <w:jc w:val="center"/>
        <w:rPr>
          <w:rStyle w:val="Titredulivre"/>
          <w:color w:val="A6A6A6" w:themeColor="background1" w:themeShade="A6"/>
          <w:sz w:val="32"/>
          <w:szCs w:val="32"/>
        </w:rPr>
      </w:pPr>
      <w:r w:rsidRPr="00476E9C">
        <w:rPr>
          <w:rStyle w:val="Titredulivre"/>
          <w:color w:val="A6A6A6" w:themeColor="background1" w:themeShade="A6"/>
          <w:sz w:val="32"/>
          <w:szCs w:val="32"/>
        </w:rPr>
        <w:t>des seniors en risque de fragilité »</w:t>
      </w:r>
    </w:p>
    <w:p w:rsidR="00940BA1" w:rsidRPr="00C63C3B" w:rsidRDefault="00940BA1" w:rsidP="006D2D5D">
      <w:pPr>
        <w:spacing w:after="0" w:line="240" w:lineRule="auto"/>
        <w:jc w:val="center"/>
        <w:rPr>
          <w:rStyle w:val="Titredulivre"/>
          <w:color w:val="365F91" w:themeColor="accent1" w:themeShade="BF"/>
          <w:sz w:val="32"/>
          <w:szCs w:val="32"/>
        </w:rPr>
      </w:pPr>
    </w:p>
    <w:p w:rsidR="00476E9C" w:rsidRDefault="00476E9C">
      <w:pPr>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1D1E1E" w:rsidRPr="001D1E1E" w:rsidRDefault="00215428" w:rsidP="000E3622">
      <w:pPr>
        <w:rPr>
          <w:rFonts w:eastAsia="Myriad Pro Light" w:cs="Arial"/>
          <w:bCs/>
          <w:sz w:val="24"/>
          <w:szCs w:val="24"/>
        </w:rPr>
      </w:pPr>
      <w:r w:rsidRPr="00DD7CB0">
        <w:rPr>
          <w:rFonts w:ascii="Calibri" w:hAnsi="Calibri" w:cs="Calibri"/>
          <w:b/>
          <w:noProof/>
          <w:spacing w:val="60"/>
          <w:sz w:val="28"/>
          <w:szCs w:val="28"/>
          <w:lang w:eastAsia="fr-FR"/>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mc:AlternateContent>
          <mc:Choice Requires="wps">
            <w:drawing>
              <wp:anchor distT="0" distB="0" distL="114300" distR="114300" simplePos="0" relativeHeight="251665408" behindDoc="0" locked="0" layoutInCell="1" allowOverlap="1" wp14:anchorId="7EECCE2D" wp14:editId="0CFE9CFA">
                <wp:simplePos x="0" y="0"/>
                <wp:positionH relativeFrom="column">
                  <wp:posOffset>3319780</wp:posOffset>
                </wp:positionH>
                <wp:positionV relativeFrom="paragraph">
                  <wp:posOffset>4131310</wp:posOffset>
                </wp:positionV>
                <wp:extent cx="468457" cy="477116"/>
                <wp:effectExtent l="0" t="0" r="8255" b="0"/>
                <wp:wrapNone/>
                <wp:docPr id="19" name="ZoneTexte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13000000}"/>
                    </a:ext>
                  </a:extLst>
                </wp:docPr>
                <wp:cNvGraphicFramePr/>
                <a:graphic xmlns:a="http://schemas.openxmlformats.org/drawingml/2006/main">
                  <a:graphicData uri="http://schemas.microsoft.com/office/word/2010/wordprocessingShape">
                    <wps:wsp>
                      <wps:cNvSpPr txBox="1"/>
                      <wps:spPr>
                        <a:xfrm>
                          <a:off x="0" y="0"/>
                          <a:ext cx="468457" cy="47711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C0C1616" id="_x0000_t202" coordsize="21600,21600" o:spt="202" path="m,l,21600r21600,l21600,xe">
                <v:stroke joinstyle="miter"/>
                <v:path gradientshapeok="t" o:connecttype="rect"/>
              </v:shapetype>
              <v:shape id="ZoneTexte 18" o:spid="_x0000_s1026" type="#_x0000_t202" style="position:absolute;margin-left:261.4pt;margin-top:325.3pt;width:36.9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" fillcolor="white [3201]" stroked="f"/>
            </w:pict>
          </mc:Fallback>
        </mc:AlternateContent>
      </w:r>
      <w:r w:rsidR="001D1E1E">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Le contexte </w:t>
      </w:r>
    </w:p>
    <w:p w:rsidR="003A778B" w:rsidRDefault="003A778B" w:rsidP="00673575">
      <w:pPr>
        <w:widowControl w:val="0"/>
        <w:jc w:val="both"/>
        <w:rPr>
          <w:rFonts w:eastAsia="Myriad Pro Light" w:cs="Arial"/>
          <w:bCs/>
          <w:sz w:val="24"/>
          <w:szCs w:val="24"/>
        </w:rPr>
      </w:pPr>
      <w:r w:rsidRPr="001D1E1E">
        <w:rPr>
          <w:rFonts w:eastAsia="Myriad Pro Light" w:cs="Arial"/>
          <w:bCs/>
          <w:sz w:val="24"/>
          <w:szCs w:val="24"/>
        </w:rPr>
        <w:t xml:space="preserve">Dans le cadre de la concertation relative à la loi sur l’adaptation de la société au vieillissement et sous l’impulsion des pouvoirs publics, les caisses de retraite ont souhaité affirmer leur volonté d’inscrire la préservation de l’autonomie au cœur de la politique publique de l’âge et de développer une culture active de la prévention. </w:t>
      </w:r>
    </w:p>
    <w:p w:rsidR="00496AA7" w:rsidRDefault="00496AA7" w:rsidP="00673575">
      <w:pPr>
        <w:widowControl w:val="0"/>
        <w:jc w:val="both"/>
        <w:rPr>
          <w:rFonts w:eastAsia="Myriad Pro Light" w:cs="Arial"/>
          <w:bCs/>
          <w:sz w:val="24"/>
          <w:szCs w:val="24"/>
        </w:rPr>
      </w:pPr>
      <w:r w:rsidRPr="00496AA7">
        <w:rPr>
          <w:rFonts w:eastAsia="Myriad Pro Light" w:cs="Arial"/>
          <w:bCs/>
          <w:sz w:val="24"/>
          <w:szCs w:val="24"/>
        </w:rPr>
        <w:t>La Carsat lance son Appel à Projets afin de prévenir les risques de perte d’autonomie pour l’ensemble des r</w:t>
      </w:r>
      <w:r>
        <w:rPr>
          <w:rFonts w:eastAsia="Myriad Pro Light" w:cs="Arial"/>
          <w:bCs/>
          <w:sz w:val="24"/>
          <w:szCs w:val="24"/>
        </w:rPr>
        <w:t>e</w:t>
      </w:r>
      <w:r w:rsidRPr="00496AA7">
        <w:rPr>
          <w:rFonts w:eastAsia="Myriad Pro Light" w:cs="Arial"/>
          <w:bCs/>
          <w:sz w:val="24"/>
          <w:szCs w:val="24"/>
        </w:rPr>
        <w:t>traités.</w:t>
      </w:r>
    </w:p>
    <w:p w:rsidR="00207400" w:rsidRPr="00484EDB" w:rsidRDefault="00207400" w:rsidP="00673575">
      <w:pPr>
        <w:widowControl w:val="0"/>
        <w:jc w:val="both"/>
        <w:rPr>
          <w:rFonts w:eastAsia="Myriad Pro Light" w:cs="Arial"/>
          <w:bCs/>
          <w:color w:val="000000" w:themeColor="text1"/>
          <w:sz w:val="24"/>
          <w:szCs w:val="24"/>
        </w:rPr>
      </w:pPr>
      <w:r w:rsidRPr="00484EDB">
        <w:rPr>
          <w:rFonts w:eastAsia="Myriad Pro Light" w:cs="Arial"/>
          <w:bCs/>
          <w:color w:val="000000" w:themeColor="text1"/>
          <w:sz w:val="24"/>
          <w:szCs w:val="24"/>
        </w:rPr>
        <w:t>De plus la Carsat est engagée dans une démarche de responsabilité sociétale des organisations (RSO) et souhaite à travers cet appel à projets valoriser et promouvoir les actions s’inscrivant dans ces valeurs.</w:t>
      </w:r>
    </w:p>
    <w:p w:rsidR="003A778B" w:rsidRDefault="00CF079E" w:rsidP="003A778B">
      <w:pPr>
        <w:pStyle w:val="Paragraphedeliste"/>
        <w:widowControl w:val="0"/>
        <w:spacing w:line="240" w:lineRule="auto"/>
        <w:ind w:hanging="720"/>
        <w:jc w:val="both"/>
        <w:rPr>
          <w:rFonts w:eastAsia="Myriad Pro Light" w:cs="Arial"/>
          <w:bCs/>
          <w:sz w:val="24"/>
          <w:szCs w:val="24"/>
        </w:rPr>
      </w:pPr>
      <w:r>
        <w:rPr>
          <w:rFonts w:eastAsia="Myriad Pro Light" w:cs="Arial"/>
          <w:bCs/>
          <w:sz w:val="24"/>
          <w:szCs w:val="24"/>
        </w:rPr>
        <w:t>Le</w:t>
      </w:r>
      <w:r w:rsidR="00673575">
        <w:rPr>
          <w:rFonts w:eastAsia="Myriad Pro Light" w:cs="Arial"/>
          <w:bCs/>
          <w:sz w:val="24"/>
          <w:szCs w:val="24"/>
        </w:rPr>
        <w:t>s</w:t>
      </w:r>
      <w:r w:rsidR="006D2D5D">
        <w:rPr>
          <w:rFonts w:eastAsia="Myriad Pro Light" w:cs="Arial"/>
          <w:bCs/>
          <w:sz w:val="24"/>
          <w:szCs w:val="24"/>
        </w:rPr>
        <w:t xml:space="preserve"> </w:t>
      </w:r>
      <w:r w:rsidR="003A778B" w:rsidRPr="00F11CA5">
        <w:rPr>
          <w:rFonts w:eastAsia="Myriad Pro Light" w:cs="Arial"/>
          <w:bCs/>
          <w:sz w:val="24"/>
          <w:szCs w:val="24"/>
        </w:rPr>
        <w:t xml:space="preserve"> partenaires</w:t>
      </w:r>
      <w:r>
        <w:rPr>
          <w:rFonts w:eastAsia="Myriad Pro Light" w:cs="Arial"/>
          <w:bCs/>
          <w:sz w:val="24"/>
          <w:szCs w:val="24"/>
        </w:rPr>
        <w:t xml:space="preserve"> de cet appel à projets</w:t>
      </w:r>
      <w:r w:rsidR="003A778B" w:rsidRPr="00F11CA5">
        <w:rPr>
          <w:rFonts w:eastAsia="Myriad Pro Light" w:cs="Arial"/>
          <w:bCs/>
          <w:sz w:val="24"/>
          <w:szCs w:val="24"/>
        </w:rPr>
        <w:t xml:space="preserve"> </w:t>
      </w:r>
      <w:r w:rsidR="00496AA7">
        <w:rPr>
          <w:rFonts w:eastAsia="Myriad Pro Light" w:cs="Arial"/>
          <w:bCs/>
          <w:sz w:val="24"/>
          <w:szCs w:val="24"/>
        </w:rPr>
        <w:t>sont</w:t>
      </w:r>
      <w:r w:rsidR="003A778B" w:rsidRPr="00F11CA5">
        <w:rPr>
          <w:rFonts w:eastAsia="Myriad Pro Light" w:cs="Arial"/>
          <w:bCs/>
          <w:sz w:val="24"/>
          <w:szCs w:val="24"/>
        </w:rPr>
        <w:t xml:space="preserve"> :</w:t>
      </w:r>
    </w:p>
    <w:p w:rsidR="003A778B" w:rsidRPr="00F11CA5" w:rsidRDefault="003A778B" w:rsidP="003A778B">
      <w:pPr>
        <w:pStyle w:val="Paragraphedeliste"/>
        <w:widowControl w:val="0"/>
        <w:spacing w:line="240" w:lineRule="auto"/>
        <w:ind w:hanging="720"/>
        <w:jc w:val="both"/>
        <w:rPr>
          <w:rFonts w:eastAsia="Myriad Pro Light" w:cs="Arial"/>
          <w:bCs/>
          <w:sz w:val="24"/>
          <w:szCs w:val="24"/>
        </w:rPr>
      </w:pPr>
    </w:p>
    <w:p w:rsidR="003A778B" w:rsidRPr="00673575" w:rsidRDefault="00CA082A" w:rsidP="00CF079E">
      <w:pPr>
        <w:pStyle w:val="Paragraphedeliste"/>
        <w:widowControl w:val="0"/>
        <w:numPr>
          <w:ilvl w:val="0"/>
          <w:numId w:val="4"/>
        </w:numPr>
        <w:spacing w:after="0" w:line="240" w:lineRule="auto"/>
        <w:jc w:val="both"/>
        <w:rPr>
          <w:rFonts w:eastAsia="Myriad Pro Light" w:cs="Arial"/>
          <w:bCs/>
          <w:sz w:val="24"/>
          <w:szCs w:val="24"/>
        </w:rPr>
      </w:pPr>
      <w:r>
        <w:rPr>
          <w:rFonts w:eastAsia="Myriad Pro Light" w:cs="Arial"/>
          <w:bCs/>
          <w:sz w:val="24"/>
          <w:szCs w:val="24"/>
        </w:rPr>
        <w:t>L</w:t>
      </w:r>
      <w:r w:rsidR="003A778B" w:rsidRPr="002E1991">
        <w:rPr>
          <w:rFonts w:eastAsia="Myriad Pro Light" w:cs="Arial"/>
          <w:bCs/>
          <w:sz w:val="24"/>
          <w:szCs w:val="24"/>
        </w:rPr>
        <w:t xml:space="preserve">’ARS Occitanie, </w:t>
      </w:r>
    </w:p>
    <w:p w:rsidR="003A778B" w:rsidRDefault="00CA082A" w:rsidP="00CF079E">
      <w:pPr>
        <w:pStyle w:val="Paragraphedeliste"/>
        <w:widowControl w:val="0"/>
        <w:numPr>
          <w:ilvl w:val="0"/>
          <w:numId w:val="4"/>
        </w:numPr>
        <w:spacing w:after="0" w:line="240" w:lineRule="auto"/>
        <w:jc w:val="both"/>
        <w:rPr>
          <w:rFonts w:eastAsia="Myriad Pro Light" w:cs="Arial"/>
          <w:bCs/>
          <w:sz w:val="24"/>
          <w:szCs w:val="24"/>
        </w:rPr>
      </w:pPr>
      <w:r>
        <w:rPr>
          <w:rFonts w:eastAsia="Myriad Pro Light" w:cs="Arial"/>
          <w:bCs/>
          <w:sz w:val="24"/>
          <w:szCs w:val="24"/>
        </w:rPr>
        <w:t>L</w:t>
      </w:r>
      <w:r w:rsidR="003A778B" w:rsidRPr="002E1991">
        <w:rPr>
          <w:rFonts w:eastAsia="Myriad Pro Light" w:cs="Arial"/>
          <w:bCs/>
          <w:sz w:val="24"/>
          <w:szCs w:val="24"/>
        </w:rPr>
        <w:t>a CNRACL (Caisse Nationale de Retraites des Agents des Collectivités Locales)</w:t>
      </w:r>
      <w:r w:rsidR="003A778B">
        <w:rPr>
          <w:rFonts w:eastAsia="Myriad Pro Light" w:cs="Arial"/>
          <w:bCs/>
          <w:sz w:val="24"/>
          <w:szCs w:val="24"/>
        </w:rPr>
        <w:t>,</w:t>
      </w:r>
    </w:p>
    <w:p w:rsidR="00673575" w:rsidRPr="00673575" w:rsidRDefault="00673575" w:rsidP="00CF079E">
      <w:pPr>
        <w:pStyle w:val="Paragraphedeliste"/>
        <w:numPr>
          <w:ilvl w:val="0"/>
          <w:numId w:val="4"/>
        </w:numPr>
        <w:spacing w:after="0" w:line="240" w:lineRule="auto"/>
        <w:ind w:left="714" w:hanging="357"/>
        <w:rPr>
          <w:rFonts w:eastAsia="Myriad Pro Light" w:cs="Arial"/>
          <w:bCs/>
          <w:sz w:val="24"/>
          <w:szCs w:val="24"/>
        </w:rPr>
      </w:pPr>
      <w:r w:rsidRPr="00673575">
        <w:rPr>
          <w:rFonts w:eastAsia="Myriad Pro Light" w:cs="Arial"/>
          <w:bCs/>
          <w:sz w:val="24"/>
          <w:szCs w:val="24"/>
        </w:rPr>
        <w:t xml:space="preserve">L’AGIRC-ARRCO </w:t>
      </w:r>
    </w:p>
    <w:p w:rsidR="00673575" w:rsidRDefault="00673575" w:rsidP="00CF079E">
      <w:pPr>
        <w:pStyle w:val="Paragraphedeliste"/>
        <w:widowControl w:val="0"/>
        <w:numPr>
          <w:ilvl w:val="0"/>
          <w:numId w:val="4"/>
        </w:numPr>
        <w:spacing w:after="0" w:line="240" w:lineRule="auto"/>
        <w:jc w:val="both"/>
        <w:rPr>
          <w:rFonts w:eastAsia="Myriad Pro Light" w:cs="Arial"/>
          <w:bCs/>
          <w:sz w:val="24"/>
          <w:szCs w:val="24"/>
        </w:rPr>
      </w:pPr>
      <w:r w:rsidRPr="00D53C1A">
        <w:rPr>
          <w:rFonts w:eastAsia="Myriad Pro Light" w:cs="Arial"/>
          <w:bCs/>
          <w:sz w:val="24"/>
          <w:szCs w:val="24"/>
        </w:rPr>
        <w:t>Toulouse Métropole</w:t>
      </w:r>
    </w:p>
    <w:p w:rsidR="00CF079E" w:rsidRPr="00D53C1A" w:rsidRDefault="00CF079E" w:rsidP="00CF079E">
      <w:pPr>
        <w:pStyle w:val="Paragraphedeliste"/>
        <w:widowControl w:val="0"/>
        <w:numPr>
          <w:ilvl w:val="0"/>
          <w:numId w:val="4"/>
        </w:numPr>
        <w:spacing w:after="0" w:line="240" w:lineRule="auto"/>
        <w:jc w:val="both"/>
        <w:rPr>
          <w:rFonts w:eastAsia="Myriad Pro Light" w:cs="Arial"/>
          <w:bCs/>
          <w:sz w:val="24"/>
          <w:szCs w:val="24"/>
        </w:rPr>
      </w:pPr>
      <w:r>
        <w:rPr>
          <w:rFonts w:eastAsia="Myriad Pro Light" w:cs="Arial"/>
          <w:bCs/>
          <w:sz w:val="24"/>
          <w:szCs w:val="24"/>
        </w:rPr>
        <w:t>La Mairie de Toulouse</w:t>
      </w:r>
    </w:p>
    <w:p w:rsidR="00673575" w:rsidRDefault="00673575" w:rsidP="00CF079E">
      <w:pPr>
        <w:pStyle w:val="Paragraphedeliste"/>
        <w:widowControl w:val="0"/>
        <w:numPr>
          <w:ilvl w:val="0"/>
          <w:numId w:val="4"/>
        </w:numPr>
        <w:spacing w:after="0" w:line="240" w:lineRule="auto"/>
        <w:jc w:val="both"/>
        <w:rPr>
          <w:rFonts w:eastAsia="Myriad Pro Light" w:cs="Arial"/>
          <w:bCs/>
          <w:sz w:val="24"/>
          <w:szCs w:val="24"/>
        </w:rPr>
      </w:pPr>
      <w:r w:rsidRPr="00D53C1A">
        <w:rPr>
          <w:rFonts w:eastAsia="Myriad Pro Light" w:cs="Arial"/>
          <w:bCs/>
          <w:sz w:val="24"/>
          <w:szCs w:val="24"/>
        </w:rPr>
        <w:t>La Préfecture de la Haute Garonne</w:t>
      </w:r>
    </w:p>
    <w:p w:rsidR="00476E9C" w:rsidRPr="00D53C1A" w:rsidRDefault="00476E9C" w:rsidP="00476E9C">
      <w:pPr>
        <w:pStyle w:val="Paragraphedeliste"/>
        <w:widowControl w:val="0"/>
        <w:spacing w:after="0" w:line="240" w:lineRule="auto"/>
        <w:jc w:val="both"/>
        <w:rPr>
          <w:rFonts w:eastAsia="Myriad Pro Light" w:cs="Arial"/>
          <w:bCs/>
          <w:sz w:val="24"/>
          <w:szCs w:val="24"/>
        </w:rPr>
      </w:pPr>
    </w:p>
    <w:p w:rsidR="003A778B" w:rsidRDefault="003A778B" w:rsidP="003A778B">
      <w:pPr>
        <w:spacing w:after="0" w:line="240" w:lineRule="auto"/>
        <w:rPr>
          <w:rFonts w:eastAsia="Times New Roman" w:cs="Arial"/>
          <w:sz w:val="24"/>
          <w:szCs w:val="24"/>
          <w:lang w:eastAsia="fr-FR"/>
        </w:rPr>
      </w:pPr>
    </w:p>
    <w:p w:rsidR="000E3622" w:rsidRDefault="000E3622" w:rsidP="003A778B">
      <w:pPr>
        <w:spacing w:after="0" w:line="240" w:lineRule="auto"/>
        <w:rPr>
          <w:rFonts w:eastAsia="Times New Roman" w:cs="Arial"/>
          <w:sz w:val="24"/>
          <w:szCs w:val="24"/>
          <w:lang w:eastAsia="fr-FR"/>
        </w:rPr>
      </w:pPr>
    </w:p>
    <w:p w:rsidR="003A778B" w:rsidRPr="00DB6F2D" w:rsidRDefault="003A778B" w:rsidP="003A778B">
      <w:pPr>
        <w:spacing w:after="0" w:line="240" w:lineRule="auto"/>
        <w:rPr>
          <w:rFonts w:eastAsia="Times New Roman" w:cs="Arial"/>
          <w:sz w:val="24"/>
          <w:szCs w:val="24"/>
          <w:lang w:eastAsia="fr-FR"/>
        </w:rPr>
      </w:pPr>
      <w:r w:rsidRPr="00DB6F2D">
        <w:rPr>
          <w:rFonts w:eastAsia="Times New Roman" w:cs="Arial"/>
          <w:sz w:val="24"/>
          <w:szCs w:val="24"/>
          <w:lang w:eastAsia="fr-FR"/>
        </w:rPr>
        <w:t>L’enjeu</w:t>
      </w:r>
      <w:r>
        <w:rPr>
          <w:rFonts w:eastAsia="Times New Roman" w:cs="Arial"/>
          <w:sz w:val="24"/>
          <w:szCs w:val="24"/>
          <w:lang w:eastAsia="fr-FR"/>
        </w:rPr>
        <w:t xml:space="preserve"> de cet appel à projets est de </w:t>
      </w:r>
      <w:r w:rsidRPr="00DB6F2D">
        <w:rPr>
          <w:rFonts w:eastAsia="Times New Roman" w:cs="Arial"/>
          <w:sz w:val="24"/>
          <w:szCs w:val="24"/>
          <w:lang w:eastAsia="fr-FR"/>
        </w:rPr>
        <w:t>contribuer à un vieillissement actif et en bonne santé :</w:t>
      </w:r>
      <w:r w:rsidRPr="000C50EB">
        <w:rPr>
          <w:rFonts w:ascii="Calibri" w:eastAsia="Times New Roman" w:hAnsi="Calibri" w:cs="Arial"/>
          <w:b/>
          <w:noProof/>
          <w:color w:val="1F497D"/>
          <w:sz w:val="32"/>
          <w:szCs w:val="24"/>
          <w:lang w:eastAsia="fr-FR"/>
        </w:rPr>
        <w:t xml:space="preserve"> </w:t>
      </w:r>
    </w:p>
    <w:p w:rsidR="003A778B" w:rsidRPr="00DB6F2D" w:rsidRDefault="003A778B" w:rsidP="003A778B">
      <w:pPr>
        <w:spacing w:after="0" w:line="240" w:lineRule="auto"/>
        <w:rPr>
          <w:rFonts w:eastAsia="Times New Roman" w:cs="Arial"/>
          <w:sz w:val="24"/>
          <w:szCs w:val="24"/>
          <w:lang w:eastAsia="fr-FR"/>
        </w:rPr>
      </w:pPr>
    </w:p>
    <w:p w:rsidR="003A778B" w:rsidRPr="00DB6F2D" w:rsidRDefault="003A778B" w:rsidP="003A778B">
      <w:pPr>
        <w:pStyle w:val="Paragraphedeliste"/>
        <w:numPr>
          <w:ilvl w:val="0"/>
          <w:numId w:val="3"/>
        </w:numPr>
        <w:spacing w:after="0" w:line="240" w:lineRule="auto"/>
        <w:jc w:val="both"/>
        <w:rPr>
          <w:rFonts w:eastAsia="Times New Roman" w:cs="Arial"/>
          <w:sz w:val="24"/>
          <w:szCs w:val="24"/>
          <w:lang w:eastAsia="fr-FR"/>
        </w:rPr>
      </w:pPr>
      <w:r w:rsidRPr="00DB6F2D">
        <w:rPr>
          <w:rFonts w:eastAsia="Times New Roman" w:cs="Arial"/>
          <w:sz w:val="24"/>
          <w:szCs w:val="24"/>
          <w:lang w:eastAsia="fr-FR"/>
        </w:rPr>
        <w:t xml:space="preserve">des populations âgées </w:t>
      </w:r>
      <w:r>
        <w:rPr>
          <w:rFonts w:eastAsia="Times New Roman" w:cs="Arial"/>
          <w:sz w:val="24"/>
          <w:szCs w:val="24"/>
          <w:lang w:eastAsia="fr-FR"/>
        </w:rPr>
        <w:t>de 60 ans et plus</w:t>
      </w:r>
      <w:r w:rsidRPr="00DB6F2D">
        <w:rPr>
          <w:rFonts w:eastAsia="Times New Roman" w:cs="Arial"/>
          <w:sz w:val="24"/>
          <w:szCs w:val="24"/>
          <w:lang w:eastAsia="fr-FR"/>
        </w:rPr>
        <w:t xml:space="preserve"> fragilisées ou à risque de perte d’autonomie</w:t>
      </w:r>
      <w:r>
        <w:rPr>
          <w:rFonts w:eastAsia="Times New Roman" w:cs="Arial"/>
          <w:sz w:val="24"/>
          <w:szCs w:val="24"/>
          <w:lang w:eastAsia="fr-FR"/>
        </w:rPr>
        <w:t>,</w:t>
      </w:r>
    </w:p>
    <w:p w:rsidR="003A778B" w:rsidRPr="00DB6F2D" w:rsidRDefault="003A778B" w:rsidP="003A778B">
      <w:pPr>
        <w:pStyle w:val="Paragraphedeliste"/>
        <w:numPr>
          <w:ilvl w:val="0"/>
          <w:numId w:val="3"/>
        </w:numPr>
        <w:spacing w:after="0" w:line="240" w:lineRule="auto"/>
        <w:jc w:val="both"/>
        <w:rPr>
          <w:rFonts w:eastAsia="Times New Roman" w:cs="Arial"/>
          <w:sz w:val="24"/>
          <w:szCs w:val="24"/>
          <w:lang w:eastAsia="fr-FR"/>
        </w:rPr>
      </w:pPr>
      <w:r w:rsidRPr="00DB6F2D">
        <w:rPr>
          <w:rFonts w:eastAsia="Times New Roman" w:cs="Arial"/>
          <w:sz w:val="24"/>
          <w:szCs w:val="24"/>
          <w:lang w:eastAsia="fr-FR"/>
        </w:rPr>
        <w:t xml:space="preserve">sur des territoires prioritaires d’intervention identifiés par les Observatoires des situations de fragilité </w:t>
      </w:r>
      <w:r>
        <w:rPr>
          <w:rFonts w:eastAsia="Times New Roman" w:cs="Arial"/>
          <w:sz w:val="24"/>
          <w:szCs w:val="24"/>
          <w:lang w:eastAsia="fr-FR"/>
        </w:rPr>
        <w:t>pour la région Occitanie,</w:t>
      </w:r>
    </w:p>
    <w:p w:rsidR="003A778B" w:rsidRPr="00DB6F2D" w:rsidRDefault="003A778B" w:rsidP="003A778B">
      <w:pPr>
        <w:pStyle w:val="Paragraphedeliste"/>
        <w:numPr>
          <w:ilvl w:val="0"/>
          <w:numId w:val="3"/>
        </w:numPr>
        <w:spacing w:after="0" w:line="240" w:lineRule="auto"/>
        <w:jc w:val="both"/>
        <w:rPr>
          <w:rFonts w:eastAsia="Times New Roman" w:cs="Arial"/>
          <w:sz w:val="24"/>
          <w:szCs w:val="24"/>
          <w:lang w:eastAsia="fr-FR"/>
        </w:rPr>
      </w:pPr>
      <w:r w:rsidRPr="00DB6F2D">
        <w:rPr>
          <w:rFonts w:eastAsia="Times New Roman" w:cs="Arial"/>
          <w:sz w:val="24"/>
          <w:szCs w:val="24"/>
          <w:lang w:eastAsia="fr-FR"/>
        </w:rPr>
        <w:t>avec une politique d’évaluation partagée</w:t>
      </w:r>
      <w:r>
        <w:rPr>
          <w:rFonts w:eastAsia="Times New Roman" w:cs="Arial"/>
          <w:sz w:val="24"/>
          <w:szCs w:val="24"/>
          <w:lang w:eastAsia="fr-FR"/>
        </w:rPr>
        <w:t>,</w:t>
      </w:r>
    </w:p>
    <w:p w:rsidR="003A778B" w:rsidRPr="00DB6F2D" w:rsidRDefault="003A778B" w:rsidP="003A778B">
      <w:pPr>
        <w:pStyle w:val="Paragraphedeliste"/>
        <w:numPr>
          <w:ilvl w:val="0"/>
          <w:numId w:val="3"/>
        </w:numPr>
        <w:spacing w:after="0" w:line="240" w:lineRule="auto"/>
        <w:jc w:val="both"/>
        <w:rPr>
          <w:rFonts w:eastAsia="Times New Roman" w:cs="Arial"/>
          <w:sz w:val="24"/>
          <w:szCs w:val="24"/>
          <w:lang w:eastAsia="fr-FR"/>
        </w:rPr>
      </w:pPr>
      <w:r w:rsidRPr="00DB6F2D">
        <w:rPr>
          <w:rFonts w:eastAsia="Times New Roman" w:cs="Arial"/>
          <w:sz w:val="24"/>
          <w:szCs w:val="24"/>
          <w:lang w:eastAsia="fr-FR"/>
        </w:rPr>
        <w:t>avec des projets conduits en coordination et complémentarité entre le</w:t>
      </w:r>
      <w:r>
        <w:rPr>
          <w:rFonts w:eastAsia="Times New Roman" w:cs="Arial"/>
          <w:sz w:val="24"/>
          <w:szCs w:val="24"/>
          <w:lang w:eastAsia="fr-FR"/>
        </w:rPr>
        <w:t>s acteurs sur les territoires (Caisses de Retraite, Assurance Maladie, Contrats Locaux de Santé, CLIC/,</w:t>
      </w:r>
      <w:r w:rsidR="00673575">
        <w:rPr>
          <w:rFonts w:eastAsia="Times New Roman" w:cs="Arial"/>
          <w:sz w:val="24"/>
          <w:szCs w:val="24"/>
          <w:lang w:eastAsia="fr-FR"/>
        </w:rPr>
        <w:t xml:space="preserve"> les Centres Sociaux,</w:t>
      </w:r>
      <w:r>
        <w:rPr>
          <w:rFonts w:eastAsia="Times New Roman" w:cs="Arial"/>
          <w:sz w:val="24"/>
          <w:szCs w:val="24"/>
          <w:lang w:eastAsia="fr-FR"/>
        </w:rPr>
        <w:t xml:space="preserve"> Collectivités L</w:t>
      </w:r>
      <w:r w:rsidRPr="00DB6F2D">
        <w:rPr>
          <w:rFonts w:eastAsia="Times New Roman" w:cs="Arial"/>
          <w:sz w:val="24"/>
          <w:szCs w:val="24"/>
          <w:lang w:eastAsia="fr-FR"/>
        </w:rPr>
        <w:t>ocales</w:t>
      </w:r>
      <w:r>
        <w:rPr>
          <w:rFonts w:eastAsia="Times New Roman" w:cs="Arial"/>
          <w:sz w:val="24"/>
          <w:szCs w:val="24"/>
          <w:lang w:eastAsia="fr-FR"/>
        </w:rPr>
        <w:t>, ..</w:t>
      </w:r>
      <w:r w:rsidRPr="00DB6F2D">
        <w:rPr>
          <w:rFonts w:eastAsia="Times New Roman" w:cs="Arial"/>
          <w:sz w:val="24"/>
          <w:szCs w:val="24"/>
          <w:lang w:eastAsia="fr-FR"/>
        </w:rPr>
        <w:t>.)</w:t>
      </w:r>
      <w:r>
        <w:rPr>
          <w:rFonts w:eastAsia="Times New Roman" w:cs="Arial"/>
          <w:sz w:val="24"/>
          <w:szCs w:val="24"/>
          <w:lang w:eastAsia="fr-FR"/>
        </w:rPr>
        <w:t>,</w:t>
      </w:r>
    </w:p>
    <w:p w:rsidR="003A778B" w:rsidRPr="00DB6F2D" w:rsidRDefault="003A778B" w:rsidP="003A778B">
      <w:pPr>
        <w:pStyle w:val="Paragraphedeliste"/>
        <w:numPr>
          <w:ilvl w:val="0"/>
          <w:numId w:val="3"/>
        </w:numPr>
        <w:spacing w:after="0" w:line="240" w:lineRule="auto"/>
        <w:jc w:val="both"/>
        <w:rPr>
          <w:rFonts w:eastAsia="Times New Roman" w:cs="Arial"/>
          <w:sz w:val="24"/>
          <w:szCs w:val="24"/>
          <w:lang w:eastAsia="fr-FR"/>
        </w:rPr>
      </w:pPr>
      <w:r w:rsidRPr="00DB6F2D">
        <w:rPr>
          <w:rFonts w:eastAsia="Times New Roman" w:cs="Arial"/>
          <w:sz w:val="24"/>
          <w:szCs w:val="24"/>
          <w:lang w:eastAsia="fr-FR"/>
        </w:rPr>
        <w:t>en prenant en compte la santé globale des seniors, c’est-à-dire leur état de bien-être physique et psychologique.</w:t>
      </w:r>
    </w:p>
    <w:p w:rsidR="003A778B" w:rsidRPr="00DB6F2D" w:rsidRDefault="003A778B" w:rsidP="003A778B">
      <w:pPr>
        <w:spacing w:after="0" w:line="240" w:lineRule="auto"/>
        <w:jc w:val="both"/>
        <w:rPr>
          <w:rFonts w:eastAsia="Times New Roman" w:cs="Arial"/>
          <w:sz w:val="24"/>
          <w:szCs w:val="24"/>
          <w:lang w:eastAsia="fr-FR"/>
        </w:rPr>
      </w:pPr>
    </w:p>
    <w:p w:rsidR="003A778B" w:rsidRDefault="003A778B" w:rsidP="003A778B">
      <w:pPr>
        <w:spacing w:after="0" w:line="240" w:lineRule="auto"/>
        <w:jc w:val="both"/>
        <w:rPr>
          <w:rFonts w:eastAsia="Times New Roman" w:cs="Arial"/>
          <w:sz w:val="24"/>
          <w:szCs w:val="24"/>
          <w:lang w:eastAsia="fr-FR"/>
        </w:rPr>
      </w:pPr>
      <w:r w:rsidRPr="00F144BD">
        <w:rPr>
          <w:rFonts w:eastAsia="Times New Roman" w:cs="Arial"/>
          <w:sz w:val="24"/>
          <w:szCs w:val="24"/>
          <w:lang w:eastAsia="fr-FR"/>
        </w:rPr>
        <w:t>Une attention particulière sera donc portée aux projets proposant des solutions concrètes de mobilisation du public visé et touchant prioritairement les populations les plus vulnérables/éloignées des dispositifs de prévention</w:t>
      </w:r>
      <w:r w:rsidRPr="008E7B9F">
        <w:rPr>
          <w:rFonts w:eastAsia="Times New Roman" w:cs="Arial"/>
          <w:sz w:val="24"/>
          <w:szCs w:val="24"/>
          <w:lang w:eastAsia="fr-FR"/>
        </w:rPr>
        <w:t xml:space="preserve"> (méthode de mobilisation et définition du public ciblé à expliciter).</w:t>
      </w:r>
    </w:p>
    <w:p w:rsidR="00D33A53" w:rsidRPr="008E7B9F" w:rsidRDefault="00D33A53" w:rsidP="003A778B">
      <w:pPr>
        <w:spacing w:after="0" w:line="240" w:lineRule="auto"/>
        <w:jc w:val="both"/>
        <w:rPr>
          <w:rFonts w:eastAsia="Times New Roman" w:cs="Arial"/>
          <w:sz w:val="24"/>
          <w:szCs w:val="24"/>
          <w:lang w:eastAsia="fr-FR"/>
        </w:rPr>
      </w:pPr>
    </w:p>
    <w:p w:rsidR="003A778B" w:rsidRPr="008E7B9F" w:rsidRDefault="003A778B" w:rsidP="003A778B">
      <w:pPr>
        <w:spacing w:before="240" w:after="120" w:line="240" w:lineRule="auto"/>
        <w:jc w:val="both"/>
        <w:rPr>
          <w:rFonts w:eastAsia="Times New Roman" w:cs="Arial"/>
          <w:sz w:val="24"/>
          <w:szCs w:val="24"/>
          <w:lang w:eastAsia="fr-FR"/>
        </w:rPr>
      </w:pPr>
      <w:r w:rsidRPr="008E7B9F">
        <w:rPr>
          <w:rFonts w:eastAsia="Times New Roman" w:cs="Arial"/>
          <w:sz w:val="24"/>
          <w:szCs w:val="24"/>
          <w:lang w:eastAsia="fr-FR"/>
        </w:rPr>
        <w:t>Pour ce faire, les organismes de Protection Sociale :</w:t>
      </w:r>
    </w:p>
    <w:p w:rsidR="003A778B" w:rsidRPr="008E7B9F" w:rsidRDefault="003A778B" w:rsidP="003A778B">
      <w:pPr>
        <w:numPr>
          <w:ilvl w:val="0"/>
          <w:numId w:val="5"/>
        </w:numPr>
        <w:spacing w:before="240" w:after="120" w:line="240" w:lineRule="auto"/>
        <w:jc w:val="both"/>
        <w:rPr>
          <w:rFonts w:eastAsia="Times New Roman" w:cs="Arial"/>
          <w:sz w:val="24"/>
          <w:szCs w:val="24"/>
          <w:lang w:eastAsia="fr-FR"/>
        </w:rPr>
      </w:pPr>
      <w:r w:rsidRPr="008E7B9F">
        <w:rPr>
          <w:rFonts w:eastAsia="Times New Roman" w:cs="Arial"/>
          <w:sz w:val="24"/>
          <w:szCs w:val="24"/>
          <w:lang w:eastAsia="fr-FR"/>
        </w:rPr>
        <w:t xml:space="preserve">mettent à disposition des porteurs de projets un système d’information géographique dynamique disponible sur le site </w:t>
      </w:r>
      <w:hyperlink r:id="rId11" w:history="1">
        <w:r w:rsidRPr="008E7B9F">
          <w:rPr>
            <w:rFonts w:eastAsia="Times New Roman" w:cs="Arial"/>
            <w:color w:val="0000FF"/>
            <w:sz w:val="24"/>
            <w:szCs w:val="24"/>
            <w:u w:val="single"/>
            <w:lang w:eastAsia="fr-FR"/>
          </w:rPr>
          <w:t>http://www.observatoires-fragilites-grand-sud.fr/</w:t>
        </w:r>
      </w:hyperlink>
      <w:r w:rsidRPr="008E7B9F">
        <w:rPr>
          <w:rFonts w:eastAsia="Times New Roman" w:cs="Arial"/>
          <w:sz w:val="24"/>
          <w:szCs w:val="24"/>
          <w:lang w:eastAsia="fr-FR"/>
        </w:rPr>
        <w:t>. A partir de cet outil en libre accès, les porteurs de projets peuvent visualiser les territoires prioritaires d’intervention ainsi que ceux couverts les années précédentes par des actions de prévention. Ils peuvent ainsi recueillir les données territorialisées nécessaires sur la fragilité des seniors en vue de conduire leurs études de besoins,</w:t>
      </w:r>
    </w:p>
    <w:p w:rsidR="003A778B" w:rsidRPr="008E7B9F" w:rsidRDefault="003A778B" w:rsidP="003A778B">
      <w:pPr>
        <w:numPr>
          <w:ilvl w:val="0"/>
          <w:numId w:val="5"/>
        </w:numPr>
        <w:spacing w:after="0" w:line="240" w:lineRule="auto"/>
        <w:jc w:val="both"/>
        <w:rPr>
          <w:rFonts w:eastAsia="Times New Roman" w:cs="Arial"/>
          <w:sz w:val="24"/>
          <w:szCs w:val="24"/>
          <w:lang w:eastAsia="fr-FR"/>
        </w:rPr>
      </w:pPr>
      <w:r w:rsidRPr="008E7B9F">
        <w:rPr>
          <w:rFonts w:eastAsia="Times New Roman" w:cs="Arial"/>
          <w:sz w:val="24"/>
          <w:szCs w:val="24"/>
          <w:lang w:eastAsia="fr-FR"/>
        </w:rPr>
        <w:t xml:space="preserve">proposent aux opérateurs de repérer des seniors à risque de fragilité sur le champ de la santé et du social et/ou des nouveaux retraités pour les inviter à participer à leurs actions. Ce repérage (200 invitations possibles par action sur demande) doit être complémentaire d’un repérage local conduit en partenariat. </w:t>
      </w:r>
    </w:p>
    <w:p w:rsidR="003A778B" w:rsidRDefault="003A778B" w:rsidP="003A778B">
      <w:pPr>
        <w:rPr>
          <w:rFonts w:eastAsia="Times New Roman" w:cs="Arial"/>
          <w:sz w:val="24"/>
          <w:szCs w:val="24"/>
          <w:lang w:eastAsia="fr-FR"/>
        </w:rPr>
      </w:pPr>
    </w:p>
    <w:p w:rsidR="00C246F7" w:rsidRDefault="00D33A53" w:rsidP="003A778B">
      <w:pPr>
        <w:spacing w:after="0" w:line="240" w:lineRule="auto"/>
        <w:jc w:val="both"/>
        <w:rPr>
          <w:rFonts w:ascii="Calibri" w:eastAsia="Times New Roman" w:hAnsi="Calibri" w:cs="Arial"/>
          <w:sz w:val="24"/>
          <w:szCs w:val="24"/>
          <w:lang w:eastAsia="fr-FR"/>
        </w:rPr>
      </w:pPr>
      <w:r>
        <w:rPr>
          <w:rFonts w:eastAsia="Times New Roman" w:cs="Arial"/>
          <w:sz w:val="24"/>
          <w:szCs w:val="24"/>
          <w:lang w:eastAsia="fr-FR"/>
        </w:rPr>
        <w:t>L</w:t>
      </w:r>
      <w:r w:rsidR="003A778B" w:rsidRPr="00DB6F2D">
        <w:rPr>
          <w:rFonts w:eastAsia="Times New Roman" w:cs="Arial"/>
          <w:sz w:val="24"/>
          <w:szCs w:val="24"/>
          <w:lang w:eastAsia="fr-FR"/>
        </w:rPr>
        <w:t>’appel à projets s’étend à toute la région Occitanie (Est et Ouest) pour les axes</w:t>
      </w:r>
      <w:r w:rsidR="004116A6">
        <w:rPr>
          <w:rFonts w:eastAsia="Times New Roman" w:cs="Arial"/>
          <w:sz w:val="24"/>
          <w:szCs w:val="24"/>
          <w:lang w:eastAsia="fr-FR"/>
        </w:rPr>
        <w:t> :</w:t>
      </w:r>
      <w:r w:rsidR="003A778B" w:rsidRPr="00DB6F2D">
        <w:rPr>
          <w:rFonts w:eastAsia="Times New Roman" w:cs="Arial"/>
          <w:sz w:val="24"/>
          <w:szCs w:val="24"/>
          <w:lang w:eastAsia="fr-FR"/>
        </w:rPr>
        <w:t xml:space="preserve"> </w:t>
      </w:r>
      <w:r w:rsidR="003A778B">
        <w:rPr>
          <w:rFonts w:eastAsia="Times New Roman" w:cs="Arial"/>
          <w:sz w:val="24"/>
          <w:szCs w:val="24"/>
          <w:lang w:eastAsia="fr-FR"/>
        </w:rPr>
        <w:t>« Lien Social et I</w:t>
      </w:r>
      <w:r w:rsidR="003A778B" w:rsidRPr="00DB6F2D">
        <w:rPr>
          <w:rFonts w:eastAsia="Times New Roman" w:cs="Arial"/>
          <w:sz w:val="24"/>
          <w:szCs w:val="24"/>
          <w:lang w:eastAsia="fr-FR"/>
        </w:rPr>
        <w:t>nnovation</w:t>
      </w:r>
      <w:r w:rsidR="00673575">
        <w:rPr>
          <w:rFonts w:eastAsia="Times New Roman" w:cs="Arial"/>
          <w:sz w:val="24"/>
          <w:szCs w:val="24"/>
          <w:lang w:eastAsia="fr-FR"/>
        </w:rPr>
        <w:t xml:space="preserve"> </w:t>
      </w:r>
      <w:r w:rsidR="003A778B" w:rsidRPr="00DB6F2D">
        <w:rPr>
          <w:rFonts w:eastAsia="Times New Roman" w:cs="Arial"/>
          <w:sz w:val="24"/>
          <w:szCs w:val="24"/>
          <w:lang w:eastAsia="fr-FR"/>
        </w:rPr>
        <w:t>»</w:t>
      </w:r>
      <w:r w:rsidR="003A778B">
        <w:rPr>
          <w:rFonts w:eastAsia="Times New Roman" w:cs="Arial"/>
          <w:sz w:val="24"/>
          <w:szCs w:val="24"/>
          <w:lang w:eastAsia="fr-FR"/>
        </w:rPr>
        <w:t xml:space="preserve"> et « Recherche O</w:t>
      </w:r>
      <w:r w:rsidR="003A778B" w:rsidRPr="00DB6F2D">
        <w:rPr>
          <w:rFonts w:eastAsia="Times New Roman" w:cs="Arial"/>
          <w:sz w:val="24"/>
          <w:szCs w:val="24"/>
          <w:lang w:eastAsia="fr-FR"/>
        </w:rPr>
        <w:t xml:space="preserve">pérationnelle ». </w:t>
      </w:r>
      <w:r w:rsidR="003A778B" w:rsidRPr="00DB6F2D">
        <w:rPr>
          <w:rFonts w:eastAsia="Times New Roman" w:cs="Arial"/>
          <w:b/>
          <w:bCs/>
          <w:color w:val="000080"/>
          <w:sz w:val="24"/>
          <w:szCs w:val="24"/>
          <w:lang w:eastAsia="fr-FR"/>
        </w:rPr>
        <w:t xml:space="preserve"> </w:t>
      </w:r>
    </w:p>
    <w:p w:rsidR="00C246F7" w:rsidRDefault="00C246F7" w:rsidP="003A778B">
      <w:pPr>
        <w:spacing w:after="0" w:line="240" w:lineRule="auto"/>
        <w:jc w:val="both"/>
        <w:rPr>
          <w:rFonts w:ascii="Calibri" w:eastAsia="Times New Roman" w:hAnsi="Calibri" w:cs="Arial"/>
          <w:sz w:val="24"/>
          <w:szCs w:val="24"/>
          <w:lang w:eastAsia="fr-FR"/>
        </w:rPr>
      </w:pPr>
    </w:p>
    <w:p w:rsidR="003A778B" w:rsidRDefault="003A778B" w:rsidP="003A778B">
      <w:pPr>
        <w:spacing w:after="0" w:line="240" w:lineRule="auto"/>
        <w:jc w:val="both"/>
        <w:rPr>
          <w:rFonts w:ascii="Calibri" w:eastAsia="Times New Roman" w:hAnsi="Calibri" w:cs="Arial"/>
          <w:sz w:val="24"/>
          <w:szCs w:val="24"/>
          <w:lang w:eastAsia="fr-FR"/>
        </w:rPr>
      </w:pPr>
      <w:r w:rsidRPr="00DB6F2D">
        <w:rPr>
          <w:rFonts w:ascii="Calibri" w:eastAsia="Times New Roman" w:hAnsi="Calibri" w:cs="Arial"/>
          <w:sz w:val="24"/>
          <w:szCs w:val="24"/>
          <w:lang w:eastAsia="fr-FR"/>
        </w:rPr>
        <w:t xml:space="preserve">Cet appel à projets se compose de </w:t>
      </w:r>
      <w:r w:rsidR="00673575">
        <w:rPr>
          <w:rFonts w:ascii="Calibri" w:eastAsia="Times New Roman" w:hAnsi="Calibri" w:cs="Arial"/>
          <w:sz w:val="24"/>
          <w:szCs w:val="24"/>
          <w:lang w:eastAsia="fr-FR"/>
        </w:rPr>
        <w:t>2</w:t>
      </w:r>
      <w:r w:rsidRPr="00DB6F2D">
        <w:rPr>
          <w:rFonts w:ascii="Calibri" w:eastAsia="Times New Roman" w:hAnsi="Calibri" w:cs="Arial"/>
          <w:sz w:val="24"/>
          <w:szCs w:val="24"/>
          <w:lang w:eastAsia="fr-FR"/>
        </w:rPr>
        <w:t xml:space="preserve"> axes</w:t>
      </w:r>
      <w:r w:rsidR="00673575">
        <w:rPr>
          <w:rFonts w:ascii="Calibri" w:eastAsia="Times New Roman" w:hAnsi="Calibri" w:cs="Arial"/>
          <w:sz w:val="24"/>
          <w:szCs w:val="24"/>
          <w:lang w:eastAsia="fr-FR"/>
        </w:rPr>
        <w:t xml:space="preserve"> en Midi-Pyrénées</w:t>
      </w:r>
      <w:r w:rsidRPr="00DB6F2D">
        <w:rPr>
          <w:rFonts w:ascii="Calibri" w:eastAsia="Times New Roman" w:hAnsi="Calibri" w:cs="Arial"/>
          <w:sz w:val="24"/>
          <w:szCs w:val="24"/>
          <w:lang w:eastAsia="fr-FR"/>
        </w:rPr>
        <w:t xml:space="preserve"> : </w:t>
      </w:r>
    </w:p>
    <w:p w:rsidR="00B63BE3" w:rsidRPr="00DB6F2D" w:rsidRDefault="00B63BE3" w:rsidP="003A778B">
      <w:pPr>
        <w:spacing w:after="0" w:line="240" w:lineRule="auto"/>
        <w:jc w:val="both"/>
        <w:rPr>
          <w:rFonts w:ascii="Calibri" w:eastAsia="Times New Roman" w:hAnsi="Calibri" w:cs="Arial"/>
          <w:sz w:val="24"/>
          <w:szCs w:val="24"/>
          <w:lang w:eastAsia="fr-FR"/>
        </w:rPr>
      </w:pPr>
    </w:p>
    <w:p w:rsidR="003A778B" w:rsidRPr="0032628A" w:rsidRDefault="003A778B" w:rsidP="003A778B">
      <w:pPr>
        <w:spacing w:after="0" w:line="360" w:lineRule="auto"/>
        <w:jc w:val="both"/>
        <w:rPr>
          <w:rFonts w:ascii="Calibri" w:eastAsia="Times New Roman" w:hAnsi="Calibri" w:cs="Arial"/>
          <w:lang w:eastAsia="fr-FR"/>
        </w:rPr>
      </w:pPr>
    </w:p>
    <w:tbl>
      <w:tblPr>
        <w:tblW w:w="10206" w:type="dxa"/>
        <w:tblLayout w:type="fixed"/>
        <w:tblCellMar>
          <w:left w:w="0" w:type="dxa"/>
          <w:right w:w="0" w:type="dxa"/>
        </w:tblCellMar>
        <w:tblLook w:val="04A0" w:firstRow="1" w:lastRow="0" w:firstColumn="1" w:lastColumn="0" w:noHBand="0" w:noVBand="1"/>
      </w:tblPr>
      <w:tblGrid>
        <w:gridCol w:w="2268"/>
        <w:gridCol w:w="2340"/>
        <w:gridCol w:w="2622"/>
        <w:gridCol w:w="1417"/>
        <w:gridCol w:w="1559"/>
      </w:tblGrid>
      <w:tr w:rsidR="003A778B" w:rsidRPr="0032628A" w:rsidTr="00A84DB2">
        <w:trPr>
          <w:trHeight w:val="741"/>
        </w:trPr>
        <w:tc>
          <w:tcPr>
            <w:tcW w:w="2268" w:type="dxa"/>
            <w:shd w:val="clear" w:color="auto" w:fill="auto"/>
            <w:tcMar>
              <w:top w:w="15" w:type="dxa"/>
              <w:left w:w="108" w:type="dxa"/>
              <w:bottom w:w="0" w:type="dxa"/>
              <w:right w:w="108" w:type="dxa"/>
            </w:tcMar>
            <w:hideMark/>
          </w:tcPr>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b/>
                <w:bCs/>
                <w:lang w:eastAsia="fr-FR"/>
              </w:rPr>
              <w:t>COUVERTURE REGIONALE</w:t>
            </w:r>
          </w:p>
        </w:tc>
        <w:tc>
          <w:tcPr>
            <w:tcW w:w="2340" w:type="dxa"/>
            <w:shd w:val="clear" w:color="auto" w:fill="auto"/>
            <w:tcMar>
              <w:top w:w="15" w:type="dxa"/>
              <w:left w:w="108" w:type="dxa"/>
              <w:bottom w:w="0" w:type="dxa"/>
              <w:right w:w="108" w:type="dxa"/>
            </w:tcMar>
            <w:hideMark/>
          </w:tcPr>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b/>
                <w:bCs/>
                <w:lang w:eastAsia="fr-FR"/>
              </w:rPr>
              <w:t>AXES</w:t>
            </w:r>
          </w:p>
        </w:tc>
        <w:tc>
          <w:tcPr>
            <w:tcW w:w="2622" w:type="dxa"/>
            <w:shd w:val="clear" w:color="auto" w:fill="auto"/>
            <w:tcMar>
              <w:top w:w="15" w:type="dxa"/>
              <w:left w:w="108" w:type="dxa"/>
              <w:bottom w:w="0" w:type="dxa"/>
              <w:right w:w="108" w:type="dxa"/>
            </w:tcMar>
            <w:hideMark/>
          </w:tcPr>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b/>
                <w:bCs/>
                <w:lang w:eastAsia="fr-FR"/>
              </w:rPr>
              <w:t>TYPE D’ACTION</w:t>
            </w:r>
          </w:p>
        </w:tc>
        <w:tc>
          <w:tcPr>
            <w:tcW w:w="1417" w:type="dxa"/>
            <w:shd w:val="clear" w:color="auto" w:fill="auto"/>
            <w:tcMar>
              <w:top w:w="15" w:type="dxa"/>
              <w:left w:w="108" w:type="dxa"/>
              <w:bottom w:w="0" w:type="dxa"/>
              <w:right w:w="108" w:type="dxa"/>
            </w:tcMar>
            <w:hideMark/>
          </w:tcPr>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b/>
                <w:bCs/>
                <w:lang w:eastAsia="fr-FR"/>
              </w:rPr>
              <w:t>TERRITOIRES VISÉS</w:t>
            </w:r>
          </w:p>
        </w:tc>
        <w:tc>
          <w:tcPr>
            <w:tcW w:w="1559" w:type="dxa"/>
          </w:tcPr>
          <w:p w:rsidR="003A778B" w:rsidRPr="0032628A" w:rsidRDefault="003A778B" w:rsidP="00626FFC">
            <w:pPr>
              <w:spacing w:after="0" w:line="240" w:lineRule="auto"/>
              <w:jc w:val="center"/>
              <w:rPr>
                <w:rFonts w:ascii="Calibri" w:eastAsia="Times New Roman" w:hAnsi="Calibri" w:cs="Arial"/>
                <w:b/>
                <w:bCs/>
                <w:lang w:eastAsia="fr-FR"/>
              </w:rPr>
            </w:pPr>
            <w:r w:rsidRPr="0032628A">
              <w:rPr>
                <w:rFonts w:ascii="Calibri" w:eastAsia="Times New Roman" w:hAnsi="Calibri" w:cs="Arial"/>
                <w:b/>
                <w:bCs/>
                <w:lang w:eastAsia="fr-FR"/>
              </w:rPr>
              <w:t>DEPOT DEMANDES</w:t>
            </w:r>
          </w:p>
        </w:tc>
      </w:tr>
      <w:tr w:rsidR="003A778B" w:rsidRPr="0032628A" w:rsidTr="00A84DB2">
        <w:trPr>
          <w:trHeight w:val="400"/>
        </w:trPr>
        <w:tc>
          <w:tcPr>
            <w:tcW w:w="2268" w:type="dxa"/>
            <w:vMerge w:val="restart"/>
            <w:tcBorders>
              <w:left w:val="single" w:sz="8" w:space="0" w:color="FFFFFF"/>
              <w:right w:val="single" w:sz="8" w:space="0" w:color="FFFFFF"/>
            </w:tcBorders>
            <w:shd w:val="clear" w:color="auto" w:fill="4F81BD"/>
            <w:tcMar>
              <w:top w:w="15" w:type="dxa"/>
              <w:left w:w="108" w:type="dxa"/>
              <w:bottom w:w="0" w:type="dxa"/>
              <w:right w:w="108" w:type="dxa"/>
            </w:tcMar>
            <w:hideMark/>
          </w:tcPr>
          <w:p w:rsidR="003A778B" w:rsidRDefault="003A778B" w:rsidP="00626FFC">
            <w:pPr>
              <w:spacing w:after="0" w:line="240" w:lineRule="auto"/>
              <w:jc w:val="center"/>
              <w:rPr>
                <w:rFonts w:ascii="Calibri" w:eastAsia="Times New Roman" w:hAnsi="Calibri" w:cs="Arial"/>
                <w:b/>
                <w:bCs/>
                <w:lang w:eastAsia="fr-FR"/>
              </w:rPr>
            </w:pPr>
          </w:p>
          <w:p w:rsidR="00A84DB2" w:rsidRDefault="00A84DB2" w:rsidP="00626FFC">
            <w:pPr>
              <w:spacing w:after="0" w:line="240" w:lineRule="auto"/>
              <w:jc w:val="center"/>
              <w:rPr>
                <w:rFonts w:ascii="Calibri" w:eastAsia="Times New Roman" w:hAnsi="Calibri" w:cs="Arial"/>
                <w:b/>
                <w:bCs/>
                <w:lang w:eastAsia="fr-FR"/>
              </w:rPr>
            </w:pPr>
          </w:p>
          <w:p w:rsidR="003A778B" w:rsidRPr="0032628A" w:rsidRDefault="003A778B" w:rsidP="00626FFC">
            <w:pPr>
              <w:spacing w:after="0" w:line="240" w:lineRule="auto"/>
              <w:jc w:val="center"/>
              <w:rPr>
                <w:rFonts w:ascii="Calibri" w:eastAsia="Times New Roman" w:hAnsi="Calibri" w:cs="Arial"/>
                <w:b/>
                <w:bCs/>
                <w:lang w:eastAsia="fr-FR"/>
              </w:rPr>
            </w:pPr>
            <w:r w:rsidRPr="0032628A">
              <w:rPr>
                <w:rFonts w:ascii="Calibri" w:eastAsia="Times New Roman" w:hAnsi="Calibri" w:cs="Arial"/>
                <w:b/>
                <w:bCs/>
                <w:lang w:eastAsia="fr-FR"/>
              </w:rPr>
              <w:t>OCCITANIE</w:t>
            </w:r>
          </w:p>
          <w:p w:rsidR="003A778B" w:rsidRDefault="003A778B" w:rsidP="00626FFC">
            <w:pPr>
              <w:spacing w:after="0" w:line="240" w:lineRule="auto"/>
              <w:jc w:val="center"/>
              <w:rPr>
                <w:rFonts w:ascii="Calibri" w:eastAsia="Times New Roman" w:hAnsi="Calibri" w:cs="Arial"/>
                <w:b/>
                <w:bCs/>
                <w:lang w:eastAsia="fr-FR"/>
              </w:rPr>
            </w:pPr>
            <w:r>
              <w:rPr>
                <w:rFonts w:ascii="Calibri" w:eastAsia="Times New Roman" w:hAnsi="Calibri" w:cs="Arial"/>
                <w:b/>
                <w:bCs/>
                <w:lang w:eastAsia="fr-FR"/>
              </w:rPr>
              <w:t xml:space="preserve">Les 13 </w:t>
            </w:r>
            <w:r w:rsidRPr="0032628A">
              <w:rPr>
                <w:rFonts w:ascii="Calibri" w:eastAsia="Times New Roman" w:hAnsi="Calibri" w:cs="Arial"/>
                <w:b/>
                <w:bCs/>
                <w:lang w:eastAsia="fr-FR"/>
              </w:rPr>
              <w:t>départements</w:t>
            </w:r>
          </w:p>
          <w:p w:rsidR="00415FCE" w:rsidRDefault="003A778B" w:rsidP="00626FFC">
            <w:pPr>
              <w:spacing w:after="0" w:line="240" w:lineRule="auto"/>
              <w:jc w:val="center"/>
              <w:rPr>
                <w:rFonts w:ascii="Calibri" w:eastAsia="Times New Roman" w:hAnsi="Calibri" w:cs="Arial"/>
                <w:b/>
                <w:bCs/>
                <w:lang w:eastAsia="fr-FR"/>
              </w:rPr>
            </w:pPr>
            <w:r w:rsidRPr="0032628A">
              <w:rPr>
                <w:rFonts w:ascii="Calibri" w:eastAsia="Times New Roman" w:hAnsi="Calibri" w:cs="Arial"/>
                <w:b/>
                <w:bCs/>
                <w:lang w:eastAsia="fr-FR"/>
              </w:rPr>
              <w:t>(09, 11, 12, 30,</w:t>
            </w:r>
            <w:r w:rsidR="006D3CB5">
              <w:rPr>
                <w:rFonts w:ascii="Calibri" w:eastAsia="Times New Roman" w:hAnsi="Calibri" w:cs="Arial"/>
                <w:b/>
                <w:bCs/>
                <w:lang w:eastAsia="fr-FR"/>
              </w:rPr>
              <w:t xml:space="preserve"> 31, </w:t>
            </w:r>
          </w:p>
          <w:p w:rsidR="00415FCE" w:rsidRDefault="003A778B" w:rsidP="00626FFC">
            <w:pPr>
              <w:spacing w:after="0" w:line="240" w:lineRule="auto"/>
              <w:jc w:val="center"/>
              <w:rPr>
                <w:rFonts w:ascii="Calibri" w:eastAsia="Times New Roman" w:hAnsi="Calibri" w:cs="Arial"/>
                <w:b/>
                <w:bCs/>
                <w:lang w:eastAsia="fr-FR"/>
              </w:rPr>
            </w:pPr>
            <w:r w:rsidRPr="0032628A">
              <w:rPr>
                <w:rFonts w:ascii="Calibri" w:eastAsia="Times New Roman" w:hAnsi="Calibri" w:cs="Arial"/>
                <w:b/>
                <w:bCs/>
                <w:lang w:eastAsia="fr-FR"/>
              </w:rPr>
              <w:t xml:space="preserve">32, 34, 46, 48, 65, </w:t>
            </w:r>
          </w:p>
          <w:p w:rsidR="003A778B" w:rsidRPr="0032628A" w:rsidRDefault="003A778B" w:rsidP="00626FFC">
            <w:pPr>
              <w:spacing w:after="0" w:line="240" w:lineRule="auto"/>
              <w:jc w:val="center"/>
              <w:rPr>
                <w:rFonts w:ascii="Calibri" w:eastAsia="Times New Roman" w:hAnsi="Calibri" w:cs="Arial"/>
                <w:lang w:eastAsia="fr-FR"/>
              </w:rPr>
            </w:pPr>
            <w:r>
              <w:rPr>
                <w:rFonts w:ascii="Calibri" w:eastAsia="Times New Roman" w:hAnsi="Calibri" w:cs="Arial"/>
                <w:b/>
                <w:bCs/>
                <w:lang w:eastAsia="fr-FR"/>
              </w:rPr>
              <w:t xml:space="preserve">66, </w:t>
            </w:r>
            <w:r w:rsidRPr="0032628A">
              <w:rPr>
                <w:rFonts w:ascii="Calibri" w:eastAsia="Times New Roman" w:hAnsi="Calibri" w:cs="Arial"/>
                <w:b/>
                <w:bCs/>
                <w:lang w:eastAsia="fr-FR"/>
              </w:rPr>
              <w:t>81, 82)</w:t>
            </w:r>
          </w:p>
        </w:tc>
        <w:tc>
          <w:tcPr>
            <w:tcW w:w="2340" w:type="dxa"/>
            <w:vMerge w:val="restart"/>
            <w:tcBorders>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A84DB2" w:rsidRDefault="00A84DB2" w:rsidP="00626FFC">
            <w:pPr>
              <w:spacing w:after="0" w:line="240" w:lineRule="auto"/>
              <w:rPr>
                <w:rFonts w:ascii="Calibri" w:eastAsia="Times New Roman" w:hAnsi="Calibri" w:cs="Arial"/>
                <w:lang w:eastAsia="fr-FR"/>
              </w:rPr>
            </w:pPr>
          </w:p>
          <w:p w:rsidR="00A84DB2" w:rsidRDefault="00A84DB2" w:rsidP="00626FFC">
            <w:pPr>
              <w:spacing w:after="0" w:line="240" w:lineRule="auto"/>
              <w:rPr>
                <w:rFonts w:ascii="Calibri" w:eastAsia="Times New Roman" w:hAnsi="Calibri" w:cs="Arial"/>
                <w:lang w:eastAsia="fr-FR"/>
              </w:rPr>
            </w:pPr>
          </w:p>
          <w:p w:rsidR="003A778B" w:rsidRPr="0032628A" w:rsidRDefault="003A778B" w:rsidP="00626FFC">
            <w:pPr>
              <w:spacing w:after="0" w:line="240" w:lineRule="auto"/>
              <w:rPr>
                <w:rFonts w:ascii="Calibri" w:eastAsia="Times New Roman" w:hAnsi="Calibri" w:cs="Arial"/>
                <w:lang w:eastAsia="fr-FR"/>
              </w:rPr>
            </w:pPr>
            <w:r w:rsidRPr="0032628A">
              <w:rPr>
                <w:rFonts w:ascii="Calibri" w:eastAsia="Times New Roman" w:hAnsi="Calibri" w:cs="Arial"/>
                <w:lang w:eastAsia="fr-FR"/>
              </w:rPr>
              <w:t>AXE 1 - LIEN SOCIAL  ET INNOVATION</w:t>
            </w:r>
          </w:p>
          <w:p w:rsidR="003A778B" w:rsidRPr="0032628A" w:rsidRDefault="003A778B" w:rsidP="00626FFC">
            <w:pPr>
              <w:spacing w:after="0" w:line="240" w:lineRule="auto"/>
              <w:jc w:val="center"/>
              <w:rPr>
                <w:rFonts w:ascii="Calibri" w:eastAsia="Times New Roman" w:hAnsi="Calibri" w:cs="Arial"/>
                <w:lang w:eastAsia="fr-FR"/>
              </w:rPr>
            </w:pPr>
          </w:p>
        </w:tc>
        <w:tc>
          <w:tcPr>
            <w:tcW w:w="2622" w:type="dxa"/>
            <w:tcBorders>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A84DB2" w:rsidRDefault="00A84DB2" w:rsidP="00626FFC">
            <w:pPr>
              <w:spacing w:after="0" w:line="240" w:lineRule="auto"/>
              <w:jc w:val="center"/>
              <w:rPr>
                <w:rFonts w:ascii="Calibri" w:eastAsia="Times New Roman" w:hAnsi="Calibri" w:cs="Arial"/>
                <w:lang w:eastAsia="fr-FR"/>
              </w:rPr>
            </w:pPr>
          </w:p>
          <w:p w:rsidR="003A778B"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lang w:eastAsia="fr-FR"/>
              </w:rPr>
              <w:t>ACTIONS COLLECTIVES</w:t>
            </w:r>
          </w:p>
          <w:p w:rsidR="00A84DB2" w:rsidRDefault="00A84DB2" w:rsidP="00626FFC">
            <w:pPr>
              <w:spacing w:after="0" w:line="240" w:lineRule="auto"/>
              <w:jc w:val="center"/>
              <w:rPr>
                <w:rFonts w:ascii="Calibri" w:eastAsia="Times New Roman" w:hAnsi="Calibri" w:cs="Arial"/>
                <w:lang w:eastAsia="fr-FR"/>
              </w:rPr>
            </w:pPr>
          </w:p>
          <w:p w:rsidR="00A84DB2" w:rsidRPr="0032628A" w:rsidRDefault="00A84DB2" w:rsidP="00626FFC">
            <w:pPr>
              <w:spacing w:after="0" w:line="240" w:lineRule="auto"/>
              <w:jc w:val="center"/>
              <w:rPr>
                <w:rFonts w:ascii="Calibri" w:eastAsia="Times New Roman" w:hAnsi="Calibri" w:cs="Arial"/>
                <w:lang w:eastAsia="fr-FR"/>
              </w:rPr>
            </w:pPr>
          </w:p>
        </w:tc>
        <w:tc>
          <w:tcPr>
            <w:tcW w:w="1417" w:type="dxa"/>
            <w:vMerge w:val="restart"/>
            <w:tcBorders>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B63BE3" w:rsidRDefault="00B63BE3" w:rsidP="00626FFC">
            <w:pPr>
              <w:spacing w:after="0" w:line="240" w:lineRule="auto"/>
              <w:jc w:val="center"/>
              <w:rPr>
                <w:rFonts w:ascii="Calibri" w:eastAsia="Times New Roman" w:hAnsi="Calibri" w:cs="Arial"/>
                <w:lang w:eastAsia="fr-FR"/>
              </w:rPr>
            </w:pPr>
          </w:p>
          <w:p w:rsidR="00A84DB2" w:rsidRDefault="00A84DB2" w:rsidP="00626FFC">
            <w:pPr>
              <w:spacing w:after="0" w:line="240" w:lineRule="auto"/>
              <w:jc w:val="center"/>
              <w:rPr>
                <w:rFonts w:ascii="Calibri" w:eastAsia="Times New Roman" w:hAnsi="Calibri" w:cs="Arial"/>
                <w:lang w:eastAsia="fr-FR"/>
              </w:rPr>
            </w:pPr>
          </w:p>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lang w:eastAsia="fr-FR"/>
              </w:rPr>
              <w:t>Territoires fragiles</w:t>
            </w:r>
          </w:p>
        </w:tc>
        <w:tc>
          <w:tcPr>
            <w:tcW w:w="1559" w:type="dxa"/>
            <w:vMerge w:val="restart"/>
            <w:tcBorders>
              <w:left w:val="single" w:sz="8" w:space="0" w:color="FFFFFF"/>
              <w:right w:val="single" w:sz="8" w:space="0" w:color="FFFFFF"/>
            </w:tcBorders>
            <w:shd w:val="clear" w:color="auto" w:fill="C6D9F1"/>
            <w:vAlign w:val="center"/>
          </w:tcPr>
          <w:p w:rsidR="003A778B" w:rsidRPr="0032628A" w:rsidRDefault="003A778B" w:rsidP="00626FFC">
            <w:pPr>
              <w:spacing w:after="0" w:line="240" w:lineRule="auto"/>
              <w:jc w:val="center"/>
              <w:rPr>
                <w:rFonts w:ascii="Calibri" w:eastAsia="Times New Roman" w:hAnsi="Calibri" w:cs="Arial"/>
                <w:lang w:eastAsia="fr-FR"/>
              </w:rPr>
            </w:pPr>
            <w:r>
              <w:rPr>
                <w:rFonts w:ascii="Calibri" w:eastAsia="Times New Roman" w:hAnsi="Calibri" w:cs="Arial"/>
                <w:lang w:eastAsia="fr-FR"/>
              </w:rPr>
              <w:t>Date limite : 1</w:t>
            </w:r>
            <w:r w:rsidR="00D33A53">
              <w:rPr>
                <w:rFonts w:ascii="Calibri" w:eastAsia="Times New Roman" w:hAnsi="Calibri" w:cs="Arial"/>
                <w:lang w:eastAsia="fr-FR"/>
              </w:rPr>
              <w:t>7</w:t>
            </w:r>
            <w:r>
              <w:rPr>
                <w:rFonts w:ascii="Calibri" w:eastAsia="Times New Roman" w:hAnsi="Calibri" w:cs="Arial"/>
                <w:lang w:eastAsia="fr-FR"/>
              </w:rPr>
              <w:t>/04/</w:t>
            </w:r>
            <w:r w:rsidR="00D33A53">
              <w:rPr>
                <w:rFonts w:ascii="Calibri" w:eastAsia="Times New Roman" w:hAnsi="Calibri" w:cs="Arial"/>
                <w:lang w:eastAsia="fr-FR"/>
              </w:rPr>
              <w:t>20</w:t>
            </w:r>
          </w:p>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lang w:eastAsia="fr-FR"/>
              </w:rPr>
              <w:t>16h</w:t>
            </w:r>
          </w:p>
        </w:tc>
      </w:tr>
      <w:tr w:rsidR="003A778B" w:rsidRPr="0032628A" w:rsidTr="00A84DB2">
        <w:trPr>
          <w:trHeight w:val="391"/>
        </w:trPr>
        <w:tc>
          <w:tcPr>
            <w:tcW w:w="2268" w:type="dxa"/>
            <w:vMerge/>
            <w:tcBorders>
              <w:left w:val="single" w:sz="8" w:space="0" w:color="FFFFFF"/>
              <w:right w:val="single" w:sz="8" w:space="0" w:color="FFFFFF"/>
            </w:tcBorders>
            <w:shd w:val="clear" w:color="auto" w:fill="4F81BD"/>
            <w:vAlign w:val="center"/>
            <w:hideMark/>
          </w:tcPr>
          <w:p w:rsidR="003A778B" w:rsidRPr="0032628A" w:rsidRDefault="003A778B" w:rsidP="00626FFC">
            <w:pPr>
              <w:spacing w:after="0" w:line="240" w:lineRule="auto"/>
              <w:jc w:val="both"/>
              <w:rPr>
                <w:rFonts w:ascii="Calibri" w:eastAsia="Times New Roman" w:hAnsi="Calibri" w:cs="Arial"/>
                <w:lang w:eastAsia="fr-FR"/>
              </w:rPr>
            </w:pPr>
          </w:p>
        </w:tc>
        <w:tc>
          <w:tcPr>
            <w:tcW w:w="2340" w:type="dxa"/>
            <w:vMerge/>
            <w:tcBorders>
              <w:top w:val="single" w:sz="24" w:space="0" w:color="FFFFFF"/>
              <w:left w:val="single" w:sz="8" w:space="0" w:color="FFFFFF"/>
              <w:bottom w:val="single" w:sz="8" w:space="0" w:color="FFFFFF"/>
              <w:right w:val="single" w:sz="8" w:space="0" w:color="FFFFFF"/>
            </w:tcBorders>
            <w:vAlign w:val="center"/>
            <w:hideMark/>
          </w:tcPr>
          <w:p w:rsidR="003A778B" w:rsidRPr="0032628A" w:rsidRDefault="003A778B" w:rsidP="00626FFC">
            <w:pPr>
              <w:spacing w:after="0" w:line="240" w:lineRule="auto"/>
              <w:jc w:val="both"/>
              <w:rPr>
                <w:rFonts w:ascii="Calibri" w:eastAsia="Times New Roman" w:hAnsi="Calibri" w:cs="Arial"/>
                <w:lang w:eastAsia="fr-FR"/>
              </w:rPr>
            </w:pPr>
          </w:p>
        </w:tc>
        <w:tc>
          <w:tcPr>
            <w:tcW w:w="2622"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A84DB2" w:rsidRDefault="00A84DB2" w:rsidP="00626FFC">
            <w:pPr>
              <w:spacing w:after="0" w:line="240" w:lineRule="auto"/>
              <w:jc w:val="center"/>
              <w:rPr>
                <w:rFonts w:ascii="Calibri" w:eastAsia="Times New Roman" w:hAnsi="Calibri" w:cs="Arial"/>
                <w:lang w:eastAsia="fr-FR"/>
              </w:rPr>
            </w:pPr>
            <w:r>
              <w:rPr>
                <w:rFonts w:ascii="Calibri" w:eastAsia="Times New Roman" w:hAnsi="Calibri" w:cs="Arial"/>
                <w:lang w:eastAsia="fr-FR"/>
              </w:rPr>
              <w:t>ACTIONS COLLECTIVES</w:t>
            </w:r>
            <w:r w:rsidR="00B63BE3">
              <w:rPr>
                <w:rFonts w:ascii="Calibri" w:eastAsia="Times New Roman" w:hAnsi="Calibri" w:cs="Arial"/>
                <w:lang w:eastAsia="fr-FR"/>
              </w:rPr>
              <w:t xml:space="preserve"> </w:t>
            </w:r>
          </w:p>
          <w:p w:rsidR="00A84DB2" w:rsidRDefault="00B63BE3" w:rsidP="00626FFC">
            <w:pPr>
              <w:spacing w:after="0" w:line="240" w:lineRule="auto"/>
              <w:jc w:val="center"/>
              <w:rPr>
                <w:rFonts w:ascii="Calibri" w:eastAsia="Times New Roman" w:hAnsi="Calibri" w:cs="Arial"/>
                <w:lang w:eastAsia="fr-FR"/>
              </w:rPr>
            </w:pPr>
            <w:r>
              <w:rPr>
                <w:rFonts w:ascii="Calibri" w:eastAsia="Times New Roman" w:hAnsi="Calibri" w:cs="Arial"/>
                <w:lang w:eastAsia="fr-FR"/>
              </w:rPr>
              <w:t xml:space="preserve">+ </w:t>
            </w:r>
          </w:p>
          <w:p w:rsidR="003A778B" w:rsidRPr="0032628A" w:rsidRDefault="00A84DB2" w:rsidP="00626FFC">
            <w:pPr>
              <w:spacing w:after="0" w:line="240" w:lineRule="auto"/>
              <w:jc w:val="center"/>
              <w:rPr>
                <w:rFonts w:ascii="Calibri" w:eastAsia="Times New Roman" w:hAnsi="Calibri" w:cs="Arial"/>
                <w:lang w:eastAsia="fr-FR"/>
              </w:rPr>
            </w:pPr>
            <w:r>
              <w:rPr>
                <w:rFonts w:ascii="Calibri" w:eastAsia="Times New Roman" w:hAnsi="Calibri" w:cs="Arial"/>
                <w:lang w:eastAsia="fr-FR"/>
              </w:rPr>
              <w:t>PASSEPORTS PREVENTION</w:t>
            </w: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rsidR="003A778B" w:rsidRPr="0032628A" w:rsidRDefault="003A778B" w:rsidP="00626FFC">
            <w:pPr>
              <w:spacing w:after="0" w:line="240" w:lineRule="auto"/>
              <w:jc w:val="center"/>
              <w:rPr>
                <w:rFonts w:ascii="Calibri" w:eastAsia="Times New Roman" w:hAnsi="Calibri" w:cs="Arial"/>
                <w:lang w:eastAsia="fr-FR"/>
              </w:rPr>
            </w:pPr>
          </w:p>
        </w:tc>
        <w:tc>
          <w:tcPr>
            <w:tcW w:w="1559" w:type="dxa"/>
            <w:vMerge/>
            <w:tcBorders>
              <w:left w:val="single" w:sz="8" w:space="0" w:color="FFFFFF"/>
              <w:right w:val="single" w:sz="8" w:space="0" w:color="FFFFFF"/>
            </w:tcBorders>
            <w:shd w:val="clear" w:color="auto" w:fill="C6D9F1"/>
          </w:tcPr>
          <w:p w:rsidR="003A778B" w:rsidRPr="0032628A" w:rsidRDefault="003A778B" w:rsidP="00626FFC">
            <w:pPr>
              <w:spacing w:after="0" w:line="240" w:lineRule="auto"/>
              <w:jc w:val="both"/>
              <w:rPr>
                <w:rFonts w:ascii="Calibri" w:eastAsia="Times New Roman" w:hAnsi="Calibri" w:cs="Arial"/>
                <w:lang w:eastAsia="fr-FR"/>
              </w:rPr>
            </w:pPr>
          </w:p>
        </w:tc>
      </w:tr>
      <w:tr w:rsidR="003A778B" w:rsidRPr="0032628A" w:rsidTr="00A84DB2">
        <w:trPr>
          <w:trHeight w:val="680"/>
        </w:trPr>
        <w:tc>
          <w:tcPr>
            <w:tcW w:w="2268" w:type="dxa"/>
            <w:vMerge/>
            <w:tcBorders>
              <w:left w:val="single" w:sz="8" w:space="0" w:color="FFFFFF"/>
              <w:bottom w:val="single" w:sz="8" w:space="0" w:color="FFFFFF"/>
              <w:right w:val="single" w:sz="8" w:space="0" w:color="FFFFFF"/>
            </w:tcBorders>
            <w:shd w:val="clear" w:color="auto" w:fill="4F81BD"/>
            <w:vAlign w:val="center"/>
            <w:hideMark/>
          </w:tcPr>
          <w:p w:rsidR="003A778B" w:rsidRPr="0032628A" w:rsidRDefault="003A778B" w:rsidP="00626FFC">
            <w:pPr>
              <w:spacing w:after="0" w:line="240" w:lineRule="auto"/>
              <w:jc w:val="both"/>
              <w:rPr>
                <w:rFonts w:ascii="Calibri" w:eastAsia="Times New Roman" w:hAnsi="Calibri" w:cs="Arial"/>
                <w:lang w:eastAsia="fr-FR"/>
              </w:rPr>
            </w:pPr>
          </w:p>
        </w:tc>
        <w:tc>
          <w:tcPr>
            <w:tcW w:w="2340"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rsidR="003A778B" w:rsidRPr="0032628A" w:rsidRDefault="003A778B" w:rsidP="00626FFC">
            <w:pPr>
              <w:spacing w:after="0" w:line="240" w:lineRule="auto"/>
              <w:rPr>
                <w:rFonts w:ascii="Calibri" w:eastAsia="Times New Roman" w:hAnsi="Calibri" w:cs="Arial"/>
                <w:lang w:eastAsia="fr-FR"/>
              </w:rPr>
            </w:pPr>
            <w:r w:rsidRPr="0032628A">
              <w:rPr>
                <w:rFonts w:ascii="Calibri" w:eastAsia="Times New Roman" w:hAnsi="Calibri" w:cs="Arial"/>
                <w:lang w:eastAsia="fr-FR"/>
              </w:rPr>
              <w:t>AXE 2 – RECHERCHE OPERATIONNELLE</w:t>
            </w:r>
          </w:p>
        </w:tc>
        <w:tc>
          <w:tcPr>
            <w:tcW w:w="2622"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rsidR="00B63BE3" w:rsidRDefault="00B63BE3" w:rsidP="00626FFC">
            <w:pPr>
              <w:spacing w:after="0" w:line="240" w:lineRule="auto"/>
              <w:jc w:val="center"/>
              <w:rPr>
                <w:rFonts w:ascii="Calibri" w:eastAsia="Times New Roman" w:hAnsi="Calibri" w:cs="Arial"/>
                <w:lang w:eastAsia="fr-FR"/>
              </w:rPr>
            </w:pPr>
          </w:p>
          <w:p w:rsidR="003A778B" w:rsidRPr="0032628A" w:rsidRDefault="00A84DB2" w:rsidP="00626FFC">
            <w:pPr>
              <w:spacing w:after="0" w:line="240" w:lineRule="auto"/>
              <w:jc w:val="center"/>
              <w:rPr>
                <w:rFonts w:ascii="Calibri" w:eastAsia="Times New Roman" w:hAnsi="Calibri" w:cs="Arial"/>
                <w:lang w:eastAsia="fr-FR"/>
              </w:rPr>
            </w:pPr>
            <w:r>
              <w:rPr>
                <w:rFonts w:ascii="Calibri" w:eastAsia="Times New Roman" w:hAnsi="Calibri" w:cs="Arial"/>
                <w:lang w:eastAsia="fr-FR"/>
              </w:rPr>
              <w:t xml:space="preserve">ETUDE / </w:t>
            </w:r>
            <w:r w:rsidR="003A778B" w:rsidRPr="0032628A">
              <w:rPr>
                <w:rFonts w:ascii="Calibri" w:eastAsia="Times New Roman" w:hAnsi="Calibri" w:cs="Arial"/>
                <w:lang w:eastAsia="fr-FR"/>
              </w:rPr>
              <w:t>RECHERCHE</w:t>
            </w:r>
          </w:p>
        </w:tc>
        <w:tc>
          <w:tcPr>
            <w:tcW w:w="1417"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rsidR="003A778B" w:rsidRPr="0032628A" w:rsidRDefault="003A778B" w:rsidP="00626FFC">
            <w:pPr>
              <w:spacing w:after="0" w:line="240" w:lineRule="auto"/>
              <w:jc w:val="center"/>
              <w:rPr>
                <w:rFonts w:ascii="Calibri" w:eastAsia="Times New Roman" w:hAnsi="Calibri" w:cs="Arial"/>
                <w:lang w:eastAsia="fr-FR"/>
              </w:rPr>
            </w:pPr>
            <w:r w:rsidRPr="0032628A">
              <w:rPr>
                <w:rFonts w:ascii="Calibri" w:eastAsia="Times New Roman" w:hAnsi="Calibri" w:cs="Arial"/>
                <w:lang w:eastAsia="fr-FR"/>
              </w:rPr>
              <w:t>Tous territoires</w:t>
            </w:r>
          </w:p>
        </w:tc>
        <w:tc>
          <w:tcPr>
            <w:tcW w:w="1559" w:type="dxa"/>
            <w:vMerge/>
            <w:tcBorders>
              <w:left w:val="single" w:sz="8" w:space="0" w:color="FFFFFF"/>
              <w:right w:val="single" w:sz="8" w:space="0" w:color="FFFFFF"/>
            </w:tcBorders>
            <w:shd w:val="clear" w:color="auto" w:fill="C6D9F1"/>
          </w:tcPr>
          <w:p w:rsidR="003A778B" w:rsidRPr="0032628A" w:rsidRDefault="003A778B" w:rsidP="00626FFC">
            <w:pPr>
              <w:spacing w:after="0" w:line="240" w:lineRule="auto"/>
              <w:jc w:val="both"/>
              <w:rPr>
                <w:rFonts w:ascii="Calibri" w:eastAsia="Times New Roman" w:hAnsi="Calibri" w:cs="Arial"/>
                <w:lang w:eastAsia="fr-FR"/>
              </w:rPr>
            </w:pPr>
          </w:p>
        </w:tc>
      </w:tr>
    </w:tbl>
    <w:p w:rsidR="00673575" w:rsidRDefault="00673575" w:rsidP="003A778B">
      <w:pPr>
        <w:spacing w:line="240" w:lineRule="auto"/>
        <w:jc w:val="both"/>
        <w:rPr>
          <w:rFonts w:eastAsiaTheme="majorEastAsia" w:cs="Arial"/>
          <w:b/>
          <w:bCs/>
          <w:iCs/>
          <w:color w:val="365F91" w:themeColor="accent1" w:themeShade="BF"/>
          <w:sz w:val="24"/>
          <w:szCs w:val="24"/>
          <w:u w:val="single"/>
        </w:rPr>
      </w:pPr>
    </w:p>
    <w:p w:rsidR="00B63BE3" w:rsidRDefault="00B63BE3" w:rsidP="003A778B">
      <w:pPr>
        <w:spacing w:line="240" w:lineRule="auto"/>
        <w:jc w:val="both"/>
        <w:rPr>
          <w:rFonts w:eastAsiaTheme="majorEastAsia" w:cs="Arial"/>
          <w:b/>
          <w:bCs/>
          <w:iCs/>
          <w:color w:val="365F91" w:themeColor="accent1" w:themeShade="BF"/>
          <w:sz w:val="24"/>
          <w:szCs w:val="24"/>
          <w:u w:val="single"/>
        </w:rPr>
      </w:pPr>
    </w:p>
    <w:p w:rsidR="0034023C" w:rsidRPr="0097443D" w:rsidRDefault="0034023C" w:rsidP="0034023C">
      <w:pPr>
        <w:spacing w:line="240" w:lineRule="auto"/>
        <w:jc w:val="both"/>
        <w:rPr>
          <w:rFonts w:eastAsiaTheme="majorEastAsia" w:cs="Arial"/>
          <w:b/>
          <w:bCs/>
          <w:iCs/>
          <w:color w:val="FFC000"/>
          <w:sz w:val="24"/>
          <w:szCs w:val="24"/>
          <w:u w:val="single"/>
        </w:rPr>
      </w:pPr>
      <w:r w:rsidRPr="0097443D">
        <w:rPr>
          <w:rFonts w:eastAsiaTheme="majorEastAsia" w:cs="Arial"/>
          <w:b/>
          <w:bCs/>
          <w:iCs/>
          <w:color w:val="FFC000"/>
          <w:sz w:val="24"/>
          <w:szCs w:val="24"/>
          <w:u w:val="single"/>
        </w:rPr>
        <w:lastRenderedPageBreak/>
        <w:t xml:space="preserve">POUR VOUS PRESENTER CETTE DEMARCHE &amp; ECHANGER </w:t>
      </w:r>
    </w:p>
    <w:p w:rsidR="003A778B" w:rsidRPr="00DD7CB0" w:rsidRDefault="0034023C" w:rsidP="00DD7CB0">
      <w:pPr>
        <w:pStyle w:val="Paragraphedeliste"/>
        <w:numPr>
          <w:ilvl w:val="0"/>
          <w:numId w:val="26"/>
        </w:numPr>
        <w:spacing w:line="240" w:lineRule="auto"/>
        <w:jc w:val="both"/>
        <w:rPr>
          <w:rFonts w:eastAsiaTheme="majorEastAsia" w:cs="Arial"/>
          <w:bCs/>
          <w:iCs/>
          <w:sz w:val="24"/>
          <w:szCs w:val="24"/>
        </w:rPr>
      </w:pPr>
      <w:r w:rsidRPr="00DD7CB0">
        <w:rPr>
          <w:rFonts w:eastAsiaTheme="majorEastAsia" w:cs="Arial"/>
          <w:bCs/>
          <w:iCs/>
          <w:sz w:val="24"/>
          <w:szCs w:val="24"/>
        </w:rPr>
        <w:t>1</w:t>
      </w:r>
      <w:r w:rsidR="0097443D" w:rsidRPr="00DD7CB0">
        <w:rPr>
          <w:rFonts w:eastAsiaTheme="majorEastAsia" w:cs="Arial"/>
          <w:bCs/>
          <w:iCs/>
          <w:sz w:val="24"/>
          <w:szCs w:val="24"/>
        </w:rPr>
        <w:t>2</w:t>
      </w:r>
      <w:r w:rsidRPr="00DD7CB0">
        <w:rPr>
          <w:rFonts w:eastAsiaTheme="majorEastAsia" w:cs="Arial"/>
          <w:bCs/>
          <w:iCs/>
          <w:sz w:val="24"/>
          <w:szCs w:val="24"/>
        </w:rPr>
        <w:t xml:space="preserve"> </w:t>
      </w:r>
      <w:r w:rsidR="00D06A4B" w:rsidRPr="00DD7CB0">
        <w:rPr>
          <w:rFonts w:eastAsiaTheme="majorEastAsia" w:cs="Arial"/>
          <w:bCs/>
          <w:iCs/>
          <w:sz w:val="24"/>
          <w:szCs w:val="24"/>
        </w:rPr>
        <w:t xml:space="preserve">demi-journées d’échange et d’information </w:t>
      </w:r>
      <w:r w:rsidRPr="00DD7CB0">
        <w:rPr>
          <w:rFonts w:eastAsiaTheme="majorEastAsia" w:cs="Arial"/>
          <w:bCs/>
          <w:iCs/>
          <w:sz w:val="24"/>
          <w:szCs w:val="24"/>
        </w:rPr>
        <w:t xml:space="preserve">seront organisées </w:t>
      </w:r>
      <w:r w:rsidR="00D06A4B" w:rsidRPr="00DD7CB0">
        <w:rPr>
          <w:rFonts w:eastAsiaTheme="majorEastAsia" w:cs="Arial"/>
          <w:bCs/>
          <w:iCs/>
          <w:sz w:val="24"/>
          <w:szCs w:val="24"/>
        </w:rPr>
        <w:t>en Midi-Pyrénées</w:t>
      </w:r>
      <w:r w:rsidRPr="00DD7CB0">
        <w:rPr>
          <w:rFonts w:eastAsiaTheme="majorEastAsia" w:cs="Arial"/>
          <w:bCs/>
          <w:iCs/>
          <w:sz w:val="24"/>
          <w:szCs w:val="24"/>
        </w:rPr>
        <w:t xml:space="preserve">. </w:t>
      </w:r>
    </w:p>
    <w:p w:rsidR="00415FCE" w:rsidRDefault="0097443D" w:rsidP="00415FCE">
      <w:pPr>
        <w:spacing w:line="240" w:lineRule="auto"/>
        <w:jc w:val="both"/>
        <w:rPr>
          <w:rFonts w:eastAsiaTheme="majorEastAsia" w:cs="Arial"/>
          <w:bCs/>
          <w:iCs/>
          <w:sz w:val="24"/>
          <w:szCs w:val="24"/>
        </w:rPr>
      </w:pPr>
      <w:r w:rsidRPr="0097443D">
        <w:rPr>
          <w:noProof/>
          <w:lang w:eastAsia="fr-FR"/>
        </w:rPr>
        <w:drawing>
          <wp:inline distT="0" distB="0" distL="0" distR="0">
            <wp:extent cx="6645910" cy="5003800"/>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5003800"/>
                    </a:xfrm>
                    <a:prstGeom prst="rect">
                      <a:avLst/>
                    </a:prstGeom>
                    <a:noFill/>
                    <a:ln>
                      <a:noFill/>
                    </a:ln>
                  </pic:spPr>
                </pic:pic>
              </a:graphicData>
            </a:graphic>
          </wp:inline>
        </w:drawing>
      </w:r>
    </w:p>
    <w:p w:rsidR="003A778B" w:rsidRDefault="00D06A4B" w:rsidP="00940BA1">
      <w:pPr>
        <w:spacing w:after="0" w:line="240" w:lineRule="auto"/>
        <w:jc w:val="both"/>
        <w:rPr>
          <w:rFonts w:eastAsiaTheme="majorEastAsia" w:cs="Arial"/>
          <w:bCs/>
          <w:iCs/>
          <w:sz w:val="24"/>
          <w:szCs w:val="24"/>
        </w:rPr>
      </w:pPr>
      <w:r>
        <w:rPr>
          <w:rFonts w:eastAsiaTheme="majorEastAsia" w:cs="Arial"/>
          <w:bCs/>
          <w:iCs/>
          <w:sz w:val="24"/>
          <w:szCs w:val="24"/>
        </w:rPr>
        <w:t>N</w:t>
      </w:r>
      <w:r w:rsidR="003A778B" w:rsidRPr="00674A9B">
        <w:rPr>
          <w:rFonts w:eastAsiaTheme="majorEastAsia" w:cs="Arial"/>
          <w:bCs/>
          <w:iCs/>
          <w:sz w:val="24"/>
          <w:szCs w:val="24"/>
        </w:rPr>
        <w:t xml:space="preserve">ous vous remercions de confirmer votre </w:t>
      </w:r>
      <w:r w:rsidR="0034023C">
        <w:rPr>
          <w:rFonts w:eastAsiaTheme="majorEastAsia" w:cs="Arial"/>
          <w:bCs/>
          <w:iCs/>
          <w:sz w:val="24"/>
          <w:szCs w:val="24"/>
        </w:rPr>
        <w:t>présence</w:t>
      </w:r>
      <w:r w:rsidR="003A778B" w:rsidRPr="00674A9B">
        <w:rPr>
          <w:rFonts w:eastAsiaTheme="majorEastAsia" w:cs="Arial"/>
          <w:bCs/>
          <w:iCs/>
          <w:sz w:val="24"/>
          <w:szCs w:val="24"/>
        </w:rPr>
        <w:t xml:space="preserve"> par </w:t>
      </w:r>
      <w:r w:rsidR="0034023C">
        <w:rPr>
          <w:rFonts w:eastAsiaTheme="majorEastAsia" w:cs="Arial"/>
          <w:bCs/>
          <w:iCs/>
          <w:sz w:val="24"/>
          <w:szCs w:val="24"/>
        </w:rPr>
        <w:t>e-</w:t>
      </w:r>
      <w:r w:rsidR="003A778B" w:rsidRPr="00674A9B">
        <w:rPr>
          <w:rFonts w:eastAsiaTheme="majorEastAsia" w:cs="Arial"/>
          <w:bCs/>
          <w:iCs/>
          <w:sz w:val="24"/>
          <w:szCs w:val="24"/>
        </w:rPr>
        <w:t>mail à</w:t>
      </w:r>
      <w:r w:rsidR="003A778B">
        <w:rPr>
          <w:rFonts w:eastAsiaTheme="majorEastAsia" w:cs="Arial"/>
          <w:bCs/>
          <w:iCs/>
          <w:sz w:val="24"/>
          <w:szCs w:val="24"/>
        </w:rPr>
        <w:t> :</w:t>
      </w:r>
      <w:r w:rsidR="003A778B" w:rsidRPr="00674A9B">
        <w:rPr>
          <w:rFonts w:eastAsiaTheme="majorEastAsia" w:cs="Arial"/>
          <w:bCs/>
          <w:iCs/>
          <w:sz w:val="24"/>
          <w:szCs w:val="24"/>
        </w:rPr>
        <w:t xml:space="preserve"> </w:t>
      </w:r>
      <w:hyperlink r:id="rId13" w:history="1">
        <w:r w:rsidR="00983B0B" w:rsidRPr="00727AB0">
          <w:rPr>
            <w:rStyle w:val="Lienhypertexte"/>
            <w:rFonts w:eastAsiaTheme="majorEastAsia" w:cs="Arial"/>
            <w:bCs/>
            <w:iCs/>
            <w:sz w:val="24"/>
            <w:szCs w:val="24"/>
          </w:rPr>
          <w:t>appelaprojets@carsat-mp.fr</w:t>
        </w:r>
      </w:hyperlink>
      <w:r w:rsidR="0034023C">
        <w:rPr>
          <w:rFonts w:eastAsiaTheme="majorEastAsia" w:cs="Arial"/>
          <w:bCs/>
          <w:iCs/>
          <w:color w:val="0070C0"/>
          <w:sz w:val="24"/>
          <w:szCs w:val="24"/>
        </w:rPr>
        <w:t>.</w:t>
      </w:r>
      <w:r w:rsidR="003A778B" w:rsidRPr="00674A9B">
        <w:rPr>
          <w:rFonts w:eastAsiaTheme="majorEastAsia" w:cs="Arial"/>
          <w:bCs/>
          <w:iCs/>
          <w:sz w:val="24"/>
          <w:szCs w:val="24"/>
        </w:rPr>
        <w:t xml:space="preserve"> </w:t>
      </w:r>
    </w:p>
    <w:p w:rsidR="00A84DB2" w:rsidRDefault="00A84DB2" w:rsidP="00940BA1">
      <w:pPr>
        <w:spacing w:after="0" w:line="240" w:lineRule="auto"/>
        <w:jc w:val="both"/>
        <w:rPr>
          <w:rFonts w:eastAsiaTheme="majorEastAsia" w:cs="Arial"/>
          <w:bCs/>
          <w:iCs/>
          <w:sz w:val="24"/>
          <w:szCs w:val="24"/>
        </w:rPr>
      </w:pPr>
    </w:p>
    <w:p w:rsidR="00B63BE3" w:rsidRDefault="00B63BE3" w:rsidP="00940BA1">
      <w:pPr>
        <w:spacing w:after="0" w:line="240" w:lineRule="auto"/>
        <w:jc w:val="both"/>
        <w:rPr>
          <w:rFonts w:eastAsiaTheme="majorEastAsia" w:cs="Arial"/>
          <w:bCs/>
          <w:iCs/>
          <w:sz w:val="24"/>
          <w:szCs w:val="24"/>
        </w:rPr>
      </w:pPr>
    </w:p>
    <w:p w:rsidR="00B63BE3" w:rsidRPr="00DD7CB0" w:rsidRDefault="00B63BE3" w:rsidP="00DD7CB0">
      <w:pPr>
        <w:pStyle w:val="Paragraphedeliste"/>
        <w:numPr>
          <w:ilvl w:val="0"/>
          <w:numId w:val="26"/>
        </w:numPr>
        <w:spacing w:after="0" w:line="240" w:lineRule="auto"/>
        <w:jc w:val="both"/>
        <w:rPr>
          <w:rFonts w:eastAsiaTheme="majorEastAsia" w:cs="Arial"/>
          <w:bCs/>
          <w:iCs/>
          <w:sz w:val="24"/>
          <w:szCs w:val="24"/>
        </w:rPr>
      </w:pPr>
      <w:r w:rsidRPr="00DD7CB0">
        <w:rPr>
          <w:rFonts w:eastAsiaTheme="majorEastAsia" w:cs="Arial"/>
          <w:bCs/>
          <w:iCs/>
          <w:sz w:val="24"/>
          <w:szCs w:val="24"/>
        </w:rPr>
        <w:t>Des permanences téléphoniques assurées pour vous accompagner dans votre candidature :</w:t>
      </w:r>
    </w:p>
    <w:p w:rsidR="00B63BE3" w:rsidRDefault="00B63BE3" w:rsidP="00940BA1">
      <w:pPr>
        <w:spacing w:after="0" w:line="240" w:lineRule="auto"/>
        <w:jc w:val="both"/>
        <w:rPr>
          <w:rFonts w:eastAsiaTheme="majorEastAsia" w:cs="Arial"/>
          <w:bCs/>
          <w:iCs/>
          <w:sz w:val="24"/>
          <w:szCs w:val="24"/>
        </w:rPr>
      </w:pPr>
    </w:p>
    <w:p w:rsidR="00B63BE3" w:rsidRDefault="00B63BE3" w:rsidP="00940BA1">
      <w:pPr>
        <w:spacing w:after="0" w:line="240" w:lineRule="auto"/>
        <w:jc w:val="both"/>
        <w:rPr>
          <w:rFonts w:eastAsiaTheme="majorEastAsia" w:cs="Arial"/>
          <w:bCs/>
          <w:iCs/>
          <w:sz w:val="24"/>
          <w:szCs w:val="24"/>
        </w:rPr>
      </w:pPr>
      <w:r w:rsidRPr="00B63BE3">
        <w:rPr>
          <w:noProof/>
          <w:lang w:eastAsia="fr-FR"/>
        </w:rPr>
        <w:drawing>
          <wp:inline distT="0" distB="0" distL="0" distR="0">
            <wp:extent cx="6645910" cy="1316355"/>
            <wp:effectExtent l="0" t="0" r="254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316355"/>
                    </a:xfrm>
                    <a:prstGeom prst="rect">
                      <a:avLst/>
                    </a:prstGeom>
                    <a:noFill/>
                    <a:ln>
                      <a:noFill/>
                    </a:ln>
                  </pic:spPr>
                </pic:pic>
              </a:graphicData>
            </a:graphic>
          </wp:inline>
        </w:drawing>
      </w:r>
    </w:p>
    <w:p w:rsidR="00780B70" w:rsidRDefault="00780B70" w:rsidP="00940BA1">
      <w:pPr>
        <w:spacing w:after="0" w:line="240" w:lineRule="auto"/>
        <w:jc w:val="both"/>
        <w:rPr>
          <w:rFonts w:eastAsiaTheme="majorEastAsia" w:cs="Arial"/>
          <w:bCs/>
          <w:iCs/>
          <w:sz w:val="24"/>
          <w:szCs w:val="24"/>
        </w:rPr>
      </w:pPr>
    </w:p>
    <w:p w:rsidR="00780B70" w:rsidRPr="00DD7CB0" w:rsidRDefault="0034023C" w:rsidP="00DD7CB0">
      <w:pPr>
        <w:pStyle w:val="Paragraphedeliste"/>
        <w:numPr>
          <w:ilvl w:val="0"/>
          <w:numId w:val="26"/>
        </w:numPr>
        <w:spacing w:after="0" w:line="240" w:lineRule="auto"/>
        <w:jc w:val="both"/>
        <w:rPr>
          <w:rFonts w:eastAsia="Times New Roman" w:cs="Arial"/>
          <w:sz w:val="24"/>
          <w:szCs w:val="24"/>
          <w:lang w:eastAsia="fr-FR"/>
        </w:rPr>
      </w:pPr>
      <w:r w:rsidRPr="00DD7CB0">
        <w:rPr>
          <w:rFonts w:eastAsia="Times New Roman" w:cs="Arial"/>
          <w:sz w:val="24"/>
          <w:szCs w:val="24"/>
          <w:lang w:eastAsia="fr-FR"/>
        </w:rPr>
        <w:t>U</w:t>
      </w:r>
      <w:r w:rsidR="00780B70" w:rsidRPr="00DD7CB0">
        <w:rPr>
          <w:rFonts w:eastAsia="Times New Roman" w:cs="Arial"/>
          <w:sz w:val="24"/>
          <w:szCs w:val="24"/>
          <w:lang w:eastAsia="fr-FR"/>
        </w:rPr>
        <w:t xml:space="preserve">n accompagnement méthodologique dans l’élaboration de </w:t>
      </w:r>
      <w:r w:rsidRPr="00DD7CB0">
        <w:rPr>
          <w:rFonts w:eastAsia="Times New Roman" w:cs="Arial"/>
          <w:sz w:val="24"/>
          <w:szCs w:val="24"/>
          <w:lang w:eastAsia="fr-FR"/>
        </w:rPr>
        <w:t>votre</w:t>
      </w:r>
      <w:r w:rsidR="00780B70" w:rsidRPr="00DD7CB0">
        <w:rPr>
          <w:rFonts w:eastAsia="Times New Roman" w:cs="Arial"/>
          <w:sz w:val="24"/>
          <w:szCs w:val="24"/>
          <w:lang w:eastAsia="fr-FR"/>
        </w:rPr>
        <w:t xml:space="preserve"> projet</w:t>
      </w:r>
      <w:r w:rsidRPr="00DD7CB0">
        <w:rPr>
          <w:rFonts w:eastAsia="Times New Roman" w:cs="Arial"/>
          <w:sz w:val="24"/>
          <w:szCs w:val="24"/>
          <w:lang w:eastAsia="fr-FR"/>
        </w:rPr>
        <w:t xml:space="preserve"> vous est également proposé</w:t>
      </w:r>
      <w:r w:rsidR="00B63BE3" w:rsidRPr="00DD7CB0">
        <w:rPr>
          <w:rFonts w:eastAsia="Times New Roman" w:cs="Arial"/>
          <w:sz w:val="24"/>
          <w:szCs w:val="24"/>
          <w:lang w:eastAsia="fr-FR"/>
        </w:rPr>
        <w:t xml:space="preserve"> en prenant contact avec</w:t>
      </w:r>
      <w:r w:rsidR="00780B70" w:rsidRPr="00DD7CB0">
        <w:rPr>
          <w:rFonts w:eastAsia="Times New Roman" w:cs="Arial"/>
          <w:sz w:val="24"/>
          <w:szCs w:val="24"/>
          <w:lang w:eastAsia="fr-FR"/>
        </w:rPr>
        <w:t> l’IREPS (Instance Régionale d’Éducation Pour la Santé)</w:t>
      </w:r>
      <w:r w:rsidRPr="00DD7CB0">
        <w:rPr>
          <w:rFonts w:eastAsia="Times New Roman" w:cs="Arial"/>
          <w:sz w:val="24"/>
          <w:szCs w:val="24"/>
          <w:lang w:eastAsia="fr-FR"/>
        </w:rPr>
        <w:t> :</w:t>
      </w:r>
    </w:p>
    <w:p w:rsidR="00780B70" w:rsidRPr="00983B0B" w:rsidRDefault="00780B70" w:rsidP="00780B70">
      <w:pPr>
        <w:spacing w:after="0" w:line="240" w:lineRule="auto"/>
        <w:ind w:left="720"/>
        <w:jc w:val="both"/>
        <w:rPr>
          <w:rFonts w:eastAsia="Times New Roman" w:cs="Arial"/>
          <w:sz w:val="24"/>
          <w:szCs w:val="24"/>
          <w:lang w:eastAsia="fr-FR"/>
        </w:rPr>
      </w:pPr>
    </w:p>
    <w:p w:rsidR="00780B70" w:rsidRPr="00DD7CB0" w:rsidRDefault="00780B70" w:rsidP="006A739E">
      <w:pPr>
        <w:shd w:val="clear" w:color="auto" w:fill="D9D9D9" w:themeFill="background1" w:themeFillShade="D9"/>
        <w:spacing w:after="0" w:line="240" w:lineRule="auto"/>
        <w:jc w:val="both"/>
        <w:rPr>
          <w:rFonts w:eastAsia="Times New Roman" w:cs="Arial"/>
          <w:lang w:eastAsia="fr-FR"/>
        </w:rPr>
      </w:pPr>
      <w:r w:rsidRPr="00DD7CB0">
        <w:rPr>
          <w:rFonts w:eastAsia="Times New Roman" w:cs="Arial"/>
          <w:b/>
          <w:bCs/>
          <w:lang w:eastAsia="fr-FR"/>
        </w:rPr>
        <w:t xml:space="preserve">IREPS Occitanie </w:t>
      </w:r>
      <w:r w:rsidR="00DD7CB0">
        <w:rPr>
          <w:rFonts w:eastAsia="Times New Roman" w:cs="Arial"/>
          <w:b/>
          <w:bCs/>
          <w:lang w:eastAsia="fr-FR"/>
        </w:rPr>
        <w:t>/</w:t>
      </w:r>
      <w:r w:rsidRPr="00DD7CB0">
        <w:rPr>
          <w:rFonts w:eastAsia="Times New Roman" w:cs="Arial"/>
          <w:lang w:eastAsia="fr-FR"/>
        </w:rPr>
        <w:t xml:space="preserve">Hôpital La Grave - Cité de la Santé </w:t>
      </w:r>
      <w:r w:rsidR="00DD7CB0">
        <w:rPr>
          <w:rFonts w:eastAsia="Times New Roman" w:cs="Arial"/>
          <w:lang w:eastAsia="fr-FR"/>
        </w:rPr>
        <w:t xml:space="preserve">/ </w:t>
      </w:r>
      <w:r w:rsidRPr="00DD7CB0">
        <w:rPr>
          <w:rFonts w:eastAsia="Times New Roman" w:cs="Arial"/>
          <w:lang w:eastAsia="fr-FR"/>
        </w:rPr>
        <w:t>Place Lange – TSA 60033</w:t>
      </w:r>
      <w:r w:rsidR="00DD7CB0">
        <w:rPr>
          <w:rFonts w:eastAsia="Times New Roman" w:cs="Arial"/>
          <w:lang w:eastAsia="fr-FR"/>
        </w:rPr>
        <w:t xml:space="preserve"> / </w:t>
      </w:r>
      <w:r w:rsidRPr="00DD7CB0">
        <w:rPr>
          <w:rFonts w:eastAsia="Times New Roman" w:cs="Arial"/>
          <w:lang w:eastAsia="fr-FR"/>
        </w:rPr>
        <w:t>31 059 Toulouse Cedex 9</w:t>
      </w:r>
    </w:p>
    <w:p w:rsidR="00780B70" w:rsidRPr="00DD7CB0" w:rsidRDefault="00DD7CB0" w:rsidP="006A739E">
      <w:pPr>
        <w:shd w:val="clear" w:color="auto" w:fill="D9D9D9" w:themeFill="background1" w:themeFillShade="D9"/>
        <w:spacing w:after="0" w:line="240" w:lineRule="auto"/>
        <w:jc w:val="both"/>
        <w:rPr>
          <w:rFonts w:eastAsia="Times New Roman" w:cs="Arial"/>
          <w:lang w:eastAsia="fr-FR"/>
        </w:rPr>
      </w:pPr>
      <w:r>
        <w:rPr>
          <w:rFonts w:eastAsia="Times New Roman" w:cs="Arial"/>
          <w:lang w:eastAsia="fr-FR"/>
        </w:rPr>
        <w:t xml:space="preserve">Tél : </w:t>
      </w:r>
      <w:r w:rsidR="00780B70" w:rsidRPr="00DD7CB0">
        <w:rPr>
          <w:rFonts w:eastAsia="Times New Roman" w:cs="Arial"/>
          <w:lang w:eastAsia="fr-FR"/>
        </w:rPr>
        <w:t xml:space="preserve">05.61.77.86.86 </w:t>
      </w:r>
      <w:r>
        <w:rPr>
          <w:rFonts w:eastAsia="Times New Roman" w:cs="Arial"/>
          <w:lang w:eastAsia="fr-FR"/>
        </w:rPr>
        <w:t xml:space="preserve">   site : </w:t>
      </w:r>
      <w:hyperlink r:id="rId15" w:tgtFrame="_blank" w:history="1">
        <w:r w:rsidR="00780B70" w:rsidRPr="00DD7CB0">
          <w:rPr>
            <w:rFonts w:eastAsia="Times New Roman" w:cs="Arial"/>
            <w:lang w:eastAsia="fr-FR"/>
          </w:rPr>
          <w:t>https://ireps-occitanie.fr</w:t>
        </w:r>
      </w:hyperlink>
    </w:p>
    <w:p w:rsidR="006A739E" w:rsidRDefault="00780B70" w:rsidP="006A739E">
      <w:pPr>
        <w:shd w:val="clear" w:color="auto" w:fill="D9D9D9" w:themeFill="background1" w:themeFillShade="D9"/>
        <w:spacing w:after="0" w:line="240" w:lineRule="auto"/>
        <w:jc w:val="both"/>
        <w:rPr>
          <w:rFonts w:eastAsia="Times New Roman" w:cs="Arial"/>
          <w:sz w:val="24"/>
          <w:szCs w:val="24"/>
          <w:lang w:eastAsia="fr-FR"/>
        </w:rPr>
      </w:pPr>
      <w:r w:rsidRPr="00DD7CB0">
        <w:rPr>
          <w:rFonts w:eastAsia="Times New Roman" w:cs="Arial"/>
          <w:sz w:val="20"/>
          <w:szCs w:val="20"/>
          <w:lang w:eastAsia="fr-FR"/>
        </w:rPr>
        <w:t> </w:t>
      </w:r>
      <w:r w:rsidRPr="00983B0B">
        <w:rPr>
          <w:rFonts w:eastAsia="Times New Roman" w:cs="Arial"/>
          <w:sz w:val="24"/>
          <w:szCs w:val="24"/>
          <w:lang w:eastAsia="fr-FR"/>
        </w:rPr>
        <w:t xml:space="preserve">Ou directement le référent régional « accompagnement méthodologique » à IREPS : </w:t>
      </w:r>
      <w:r w:rsidR="00DD7CB0">
        <w:rPr>
          <w:rFonts w:eastAsia="Times New Roman" w:cs="Arial"/>
          <w:sz w:val="24"/>
          <w:szCs w:val="24"/>
          <w:lang w:eastAsia="fr-FR"/>
        </w:rPr>
        <w:t xml:space="preserve"> </w:t>
      </w:r>
    </w:p>
    <w:p w:rsidR="00780B70" w:rsidRPr="0050089E" w:rsidRDefault="00780B70" w:rsidP="006A739E">
      <w:pPr>
        <w:shd w:val="clear" w:color="auto" w:fill="D9D9D9" w:themeFill="background1" w:themeFillShade="D9"/>
        <w:spacing w:after="0" w:line="240" w:lineRule="auto"/>
        <w:jc w:val="both"/>
        <w:rPr>
          <w:rFonts w:eastAsia="Times New Roman" w:cs="Arial"/>
          <w:sz w:val="24"/>
          <w:szCs w:val="24"/>
          <w:lang w:eastAsia="fr-FR"/>
        </w:rPr>
      </w:pPr>
      <w:r w:rsidRPr="00983B0B">
        <w:rPr>
          <w:rFonts w:eastAsia="Times New Roman" w:cs="Arial"/>
          <w:sz w:val="24"/>
          <w:szCs w:val="24"/>
          <w:lang w:eastAsia="fr-FR"/>
        </w:rPr>
        <w:t>Cécile BENOIT :</w:t>
      </w:r>
      <w:r w:rsidR="006A739E">
        <w:rPr>
          <w:rFonts w:eastAsia="Times New Roman" w:cs="Arial"/>
          <w:sz w:val="24"/>
          <w:szCs w:val="24"/>
          <w:lang w:eastAsia="fr-FR"/>
        </w:rPr>
        <w:t xml:space="preserve"> </w:t>
      </w:r>
      <w:r w:rsidRPr="00983B0B">
        <w:rPr>
          <w:rFonts w:eastAsia="Times New Roman" w:cs="Arial"/>
          <w:sz w:val="24"/>
          <w:szCs w:val="24"/>
          <w:lang w:eastAsia="fr-FR"/>
        </w:rPr>
        <w:t xml:space="preserve">06.77.54.92.57 </w:t>
      </w:r>
      <w:hyperlink r:id="rId16" w:tgtFrame="_blank" w:history="1">
        <w:r w:rsidRPr="00983B0B">
          <w:rPr>
            <w:rFonts w:ascii="Times New Roman" w:eastAsia="Times New Roman" w:hAnsi="Times New Roman" w:cs="Times New Roman"/>
            <w:color w:val="0000FF"/>
            <w:sz w:val="24"/>
            <w:szCs w:val="24"/>
            <w:u w:val="single"/>
            <w:lang w:eastAsia="fr-FR"/>
          </w:rPr>
          <w:t>cbenoit@ireps.occitanie.fr</w:t>
        </w:r>
      </w:hyperlink>
    </w:p>
    <w:p w:rsidR="0050089E" w:rsidRDefault="0050089E" w:rsidP="0050089E">
      <w:pPr>
        <w:spacing w:after="0" w:line="240" w:lineRule="auto"/>
        <w:jc w:val="both"/>
        <w:rPr>
          <w:rFonts w:ascii="Times New Roman" w:eastAsia="Times New Roman" w:hAnsi="Times New Roman" w:cs="Times New Roman"/>
          <w:color w:val="0000FF"/>
          <w:sz w:val="24"/>
          <w:szCs w:val="24"/>
          <w:u w:val="single"/>
          <w:lang w:eastAsia="fr-FR"/>
        </w:rPr>
      </w:pPr>
    </w:p>
    <w:p w:rsidR="0040382E" w:rsidRDefault="0040382E" w:rsidP="0040382E">
      <w:pPr>
        <w:pStyle w:val="Paragraphedeliste"/>
        <w:numPr>
          <w:ilvl w:val="0"/>
          <w:numId w:val="1"/>
        </w:numPr>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3077C2">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Les objectifs</w:t>
      </w:r>
      <w:r w:rsidR="000D25E3" w:rsidRPr="003077C2">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w:t>
      </w:r>
      <w:r w:rsidR="00DD7CB0">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6A739E">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deux</w:t>
      </w:r>
      <w:r w:rsidR="00DD7CB0">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axes proposés</w:t>
      </w:r>
    </w:p>
    <w:p w:rsidR="00F4517F" w:rsidRPr="00940BA1" w:rsidRDefault="00F4517F" w:rsidP="00F4517F">
      <w:pPr>
        <w:pStyle w:val="Paragraphedeliste"/>
        <w:ind w:left="862"/>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40382E" w:rsidRDefault="0040382E" w:rsidP="0040382E">
      <w:pPr>
        <w:pStyle w:val="Paragraphedeliste"/>
        <w:numPr>
          <w:ilvl w:val="0"/>
          <w:numId w:val="2"/>
        </w:numPr>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3077C2">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Axe 1</w:t>
      </w:r>
      <w:r w:rsidR="003077C2" w:rsidRPr="003077C2">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 Lien social</w:t>
      </w:r>
      <w:r w:rsidR="004A5598">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et innovation</w:t>
      </w:r>
    </w:p>
    <w:p w:rsidR="00F4517F" w:rsidRPr="00F4517F" w:rsidRDefault="00F4517F" w:rsidP="00F4517F">
      <w:pPr>
        <w:spacing w:line="200" w:lineRule="atLeast"/>
        <w:ind w:right="993"/>
        <w:rPr>
          <w:rFonts w:eastAsiaTheme="majorEastAsia" w:cs="Arial"/>
          <w:b/>
          <w:bCs/>
          <w:iCs/>
          <w:color w:val="365F91" w:themeColor="accent1" w:themeShade="BF"/>
          <w:sz w:val="24"/>
          <w:szCs w:val="24"/>
        </w:rPr>
      </w:pPr>
      <w:r w:rsidRPr="00C63C3B">
        <w:rPr>
          <w:rFonts w:eastAsiaTheme="majorEastAsia" w:cs="Arial"/>
          <w:b/>
          <w:bCs/>
          <w:iCs/>
          <w:color w:val="365F91" w:themeColor="accent1" w:themeShade="BF"/>
          <w:sz w:val="24"/>
          <w:szCs w:val="24"/>
          <w:u w:val="single"/>
        </w:rPr>
        <w:t>SUR QUELLE THEMATIQUE</w:t>
      </w:r>
      <w:r w:rsidRPr="00C63C3B">
        <w:rPr>
          <w:rFonts w:eastAsiaTheme="majorEastAsia" w:cs="Arial"/>
          <w:b/>
          <w:bCs/>
          <w:iCs/>
          <w:color w:val="365F91" w:themeColor="accent1" w:themeShade="BF"/>
          <w:sz w:val="24"/>
          <w:szCs w:val="24"/>
        </w:rPr>
        <w:t> ?</w:t>
      </w:r>
    </w:p>
    <w:p w:rsidR="003A778B" w:rsidRPr="003A778B" w:rsidRDefault="003A778B" w:rsidP="003A778B">
      <w:pPr>
        <w:spacing w:line="240" w:lineRule="auto"/>
        <w:jc w:val="both"/>
        <w:rPr>
          <w:rFonts w:eastAsiaTheme="majorEastAsia" w:cs="Arial"/>
          <w:bCs/>
          <w:iCs/>
          <w:sz w:val="24"/>
          <w:szCs w:val="24"/>
        </w:rPr>
      </w:pPr>
      <w:r w:rsidRPr="003A778B">
        <w:rPr>
          <w:rFonts w:eastAsiaTheme="majorEastAsia" w:cs="Arial"/>
          <w:bCs/>
          <w:iCs/>
          <w:sz w:val="24"/>
          <w:szCs w:val="24"/>
        </w:rPr>
        <w:t>Cet appel à projets s’adresse aux porteurs de projets développant des actions collectives de proximité visant à :</w:t>
      </w:r>
    </w:p>
    <w:p w:rsidR="003A778B" w:rsidRPr="00C246F7" w:rsidRDefault="00C246F7" w:rsidP="00C246F7">
      <w:pPr>
        <w:pStyle w:val="Paragraphedeliste"/>
        <w:numPr>
          <w:ilvl w:val="0"/>
          <w:numId w:val="19"/>
        </w:numPr>
        <w:spacing w:line="240" w:lineRule="auto"/>
        <w:jc w:val="both"/>
        <w:rPr>
          <w:rFonts w:eastAsiaTheme="majorEastAsia" w:cs="Arial"/>
          <w:bCs/>
          <w:iCs/>
          <w:sz w:val="24"/>
          <w:szCs w:val="24"/>
        </w:rPr>
      </w:pPr>
      <w:r w:rsidRPr="00C246F7">
        <w:rPr>
          <w:rFonts w:eastAsiaTheme="majorEastAsia" w:cs="Arial"/>
          <w:bCs/>
          <w:iCs/>
          <w:sz w:val="24"/>
          <w:szCs w:val="24"/>
        </w:rPr>
        <w:t>L</w:t>
      </w:r>
      <w:r w:rsidR="003A778B" w:rsidRPr="00C246F7">
        <w:rPr>
          <w:rFonts w:eastAsiaTheme="majorEastAsia" w:cs="Arial"/>
          <w:bCs/>
          <w:iCs/>
          <w:sz w:val="24"/>
          <w:szCs w:val="24"/>
        </w:rPr>
        <w:t xml:space="preserve">utter contre l’isolement des retraités, </w:t>
      </w:r>
    </w:p>
    <w:p w:rsidR="003A778B" w:rsidRP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E</w:t>
      </w:r>
      <w:r w:rsidR="003A778B" w:rsidRPr="003A778B">
        <w:rPr>
          <w:rFonts w:eastAsiaTheme="majorEastAsia" w:cs="Arial"/>
          <w:bCs/>
          <w:iCs/>
          <w:sz w:val="24"/>
          <w:szCs w:val="24"/>
        </w:rPr>
        <w:t xml:space="preserve">ncourager et soutenir la prévention de la perte d’autonomie par le développement du lien social, </w:t>
      </w:r>
    </w:p>
    <w:p w:rsidR="003A778B" w:rsidRP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F</w:t>
      </w:r>
      <w:r w:rsidR="003A778B" w:rsidRPr="003A778B">
        <w:rPr>
          <w:rFonts w:eastAsiaTheme="majorEastAsia" w:cs="Arial"/>
          <w:bCs/>
          <w:iCs/>
          <w:sz w:val="24"/>
          <w:szCs w:val="24"/>
        </w:rPr>
        <w:t>avoriser l’innovation sociale</w:t>
      </w:r>
      <w:r w:rsidR="00983B0B">
        <w:rPr>
          <w:rFonts w:eastAsiaTheme="majorEastAsia" w:cs="Arial"/>
          <w:bCs/>
          <w:iCs/>
          <w:sz w:val="24"/>
          <w:szCs w:val="24"/>
        </w:rPr>
        <w:t>,</w:t>
      </w:r>
    </w:p>
    <w:p w:rsidR="003A778B" w:rsidRDefault="003A778B" w:rsidP="00C246F7">
      <w:pPr>
        <w:pStyle w:val="Paragraphedeliste"/>
        <w:numPr>
          <w:ilvl w:val="0"/>
          <w:numId w:val="19"/>
        </w:numPr>
        <w:spacing w:line="240" w:lineRule="auto"/>
        <w:jc w:val="both"/>
        <w:rPr>
          <w:rFonts w:eastAsiaTheme="majorEastAsia" w:cs="Arial"/>
          <w:bCs/>
          <w:iCs/>
          <w:sz w:val="24"/>
          <w:szCs w:val="24"/>
        </w:rPr>
      </w:pPr>
      <w:r w:rsidRPr="003A778B">
        <w:rPr>
          <w:rFonts w:eastAsiaTheme="majorEastAsia" w:cs="Arial"/>
          <w:bCs/>
          <w:iCs/>
          <w:sz w:val="24"/>
          <w:szCs w:val="24"/>
        </w:rPr>
        <w:t>Lutter contre la fracture numérique</w:t>
      </w:r>
    </w:p>
    <w:p w:rsidR="008F08F7" w:rsidRDefault="008F08F7" w:rsidP="008F08F7">
      <w:pPr>
        <w:pStyle w:val="Paragraphedeliste"/>
        <w:numPr>
          <w:ilvl w:val="0"/>
          <w:numId w:val="19"/>
        </w:numPr>
        <w:rPr>
          <w:rFonts w:eastAsiaTheme="majorEastAsia" w:cs="Arial"/>
          <w:bCs/>
          <w:iCs/>
          <w:sz w:val="24"/>
          <w:szCs w:val="24"/>
        </w:rPr>
      </w:pPr>
      <w:r w:rsidRPr="008F08F7">
        <w:rPr>
          <w:rFonts w:eastAsiaTheme="majorEastAsia" w:cs="Arial"/>
          <w:bCs/>
          <w:iCs/>
          <w:sz w:val="24"/>
          <w:szCs w:val="24"/>
        </w:rPr>
        <w:t>Améliorer la qualité de vie des aidants fami</w:t>
      </w:r>
      <w:r>
        <w:rPr>
          <w:rFonts w:eastAsiaTheme="majorEastAsia" w:cs="Arial"/>
          <w:bCs/>
          <w:iCs/>
          <w:sz w:val="24"/>
          <w:szCs w:val="24"/>
        </w:rPr>
        <w:t>liaux</w:t>
      </w:r>
    </w:p>
    <w:p w:rsidR="00D06A4B" w:rsidRPr="008F08F7" w:rsidRDefault="00D06A4B" w:rsidP="008F08F7">
      <w:pPr>
        <w:pStyle w:val="Paragraphedeliste"/>
        <w:numPr>
          <w:ilvl w:val="0"/>
          <w:numId w:val="19"/>
        </w:numPr>
        <w:rPr>
          <w:rFonts w:eastAsiaTheme="majorEastAsia" w:cs="Arial"/>
          <w:bCs/>
          <w:iCs/>
          <w:sz w:val="24"/>
          <w:szCs w:val="24"/>
        </w:rPr>
      </w:pPr>
      <w:r>
        <w:rPr>
          <w:rFonts w:eastAsiaTheme="majorEastAsia" w:cs="Arial"/>
          <w:bCs/>
          <w:iCs/>
          <w:sz w:val="24"/>
          <w:szCs w:val="24"/>
        </w:rPr>
        <w:t>Accompagner le passage à la retraite</w:t>
      </w:r>
    </w:p>
    <w:p w:rsidR="008F08F7" w:rsidRDefault="008F08F7" w:rsidP="008F08F7">
      <w:pPr>
        <w:pStyle w:val="Paragraphedeliste"/>
        <w:spacing w:line="240" w:lineRule="auto"/>
        <w:jc w:val="both"/>
        <w:rPr>
          <w:rFonts w:eastAsiaTheme="majorEastAsia" w:cs="Arial"/>
          <w:bCs/>
          <w:iCs/>
          <w:sz w:val="24"/>
          <w:szCs w:val="24"/>
        </w:rPr>
      </w:pPr>
    </w:p>
    <w:p w:rsidR="003A778B" w:rsidRPr="00C246F7" w:rsidRDefault="003A778B" w:rsidP="00C246F7">
      <w:pPr>
        <w:spacing w:line="240" w:lineRule="auto"/>
        <w:jc w:val="both"/>
        <w:rPr>
          <w:rFonts w:eastAsiaTheme="majorEastAsia" w:cs="Arial"/>
          <w:bCs/>
          <w:iCs/>
          <w:sz w:val="24"/>
          <w:szCs w:val="24"/>
        </w:rPr>
      </w:pPr>
      <w:r w:rsidRPr="00C246F7">
        <w:rPr>
          <w:rFonts w:eastAsiaTheme="majorEastAsia" w:cs="Arial"/>
          <w:bCs/>
          <w:iCs/>
          <w:sz w:val="24"/>
          <w:szCs w:val="24"/>
        </w:rPr>
        <w:t>A titre d’exemple, les projets portant sur les thèmes suivants pourront être retenus :</w:t>
      </w:r>
    </w:p>
    <w:p w:rsidR="003A778B" w:rsidRP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C</w:t>
      </w:r>
      <w:r w:rsidR="003A778B" w:rsidRPr="003A778B">
        <w:rPr>
          <w:rFonts w:eastAsiaTheme="majorEastAsia" w:cs="Arial"/>
          <w:bCs/>
          <w:iCs/>
          <w:sz w:val="24"/>
          <w:szCs w:val="24"/>
        </w:rPr>
        <w:t xml:space="preserve">ulture, </w:t>
      </w:r>
    </w:p>
    <w:p w:rsidR="003A778B" w:rsidRP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M</w:t>
      </w:r>
      <w:r w:rsidR="003A778B" w:rsidRPr="003A778B">
        <w:rPr>
          <w:rFonts w:eastAsiaTheme="majorEastAsia" w:cs="Arial"/>
          <w:bCs/>
          <w:iCs/>
          <w:sz w:val="24"/>
          <w:szCs w:val="24"/>
        </w:rPr>
        <w:t xml:space="preserve">obilité/transport, </w:t>
      </w:r>
    </w:p>
    <w:p w:rsidR="003A778B" w:rsidRP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A</w:t>
      </w:r>
      <w:r w:rsidR="003A778B" w:rsidRPr="003A778B">
        <w:rPr>
          <w:rFonts w:eastAsiaTheme="majorEastAsia" w:cs="Arial"/>
          <w:bCs/>
          <w:iCs/>
          <w:sz w:val="24"/>
          <w:szCs w:val="24"/>
        </w:rPr>
        <w:t>teliers de sensibilisation sur les nouvelles technologies de l’inf</w:t>
      </w:r>
      <w:r w:rsidR="000A4F60">
        <w:rPr>
          <w:rFonts w:eastAsiaTheme="majorEastAsia" w:cs="Arial"/>
          <w:bCs/>
          <w:iCs/>
          <w:sz w:val="24"/>
          <w:szCs w:val="24"/>
        </w:rPr>
        <w:t>ormation et de la communication (démarches en ligne, accès aux sites internet…)</w:t>
      </w:r>
    </w:p>
    <w:p w:rsidR="003A778B" w:rsidRP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T</w:t>
      </w:r>
      <w:r w:rsidR="003A778B" w:rsidRPr="003A778B">
        <w:rPr>
          <w:rFonts w:eastAsiaTheme="majorEastAsia" w:cs="Arial"/>
          <w:bCs/>
          <w:iCs/>
          <w:sz w:val="24"/>
          <w:szCs w:val="24"/>
        </w:rPr>
        <w:t xml:space="preserve">ransmission de savoirs et de mémoire, </w:t>
      </w:r>
    </w:p>
    <w:p w:rsidR="003A778B" w:rsidRDefault="00C246F7"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A</w:t>
      </w:r>
      <w:r w:rsidR="003A778B" w:rsidRPr="003A778B">
        <w:rPr>
          <w:rFonts w:eastAsiaTheme="majorEastAsia" w:cs="Arial"/>
          <w:bCs/>
          <w:iCs/>
          <w:sz w:val="24"/>
          <w:szCs w:val="24"/>
        </w:rPr>
        <w:t xml:space="preserve">daptation </w:t>
      </w:r>
      <w:r w:rsidR="00915609">
        <w:rPr>
          <w:rFonts w:eastAsiaTheme="majorEastAsia" w:cs="Arial"/>
          <w:bCs/>
          <w:iCs/>
          <w:sz w:val="24"/>
          <w:szCs w:val="24"/>
        </w:rPr>
        <w:t>au</w:t>
      </w:r>
      <w:r w:rsidR="003A778B" w:rsidRPr="003A778B">
        <w:rPr>
          <w:rFonts w:eastAsiaTheme="majorEastAsia" w:cs="Arial"/>
          <w:bCs/>
          <w:iCs/>
          <w:sz w:val="24"/>
          <w:szCs w:val="24"/>
        </w:rPr>
        <w:t xml:space="preserve"> changement lors du passage à la retraite,</w:t>
      </w:r>
    </w:p>
    <w:p w:rsidR="002365AC" w:rsidRDefault="002365AC" w:rsidP="00C246F7">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Discipline sportive adaptée aux seniors,</w:t>
      </w:r>
    </w:p>
    <w:p w:rsidR="00983B0B" w:rsidRDefault="00983B0B" w:rsidP="006A739E">
      <w:pPr>
        <w:pStyle w:val="Paragraphedeliste"/>
        <w:numPr>
          <w:ilvl w:val="0"/>
          <w:numId w:val="19"/>
        </w:numPr>
        <w:spacing w:line="240" w:lineRule="auto"/>
        <w:jc w:val="both"/>
        <w:rPr>
          <w:rFonts w:eastAsiaTheme="majorEastAsia" w:cs="Arial"/>
          <w:bCs/>
          <w:iCs/>
          <w:sz w:val="24"/>
          <w:szCs w:val="24"/>
        </w:rPr>
      </w:pPr>
      <w:r>
        <w:rPr>
          <w:rFonts w:eastAsiaTheme="majorEastAsia" w:cs="Arial"/>
          <w:bCs/>
          <w:iCs/>
          <w:sz w:val="24"/>
          <w:szCs w:val="24"/>
        </w:rPr>
        <w:t>Autre</w:t>
      </w:r>
      <w:r w:rsidR="002365AC">
        <w:rPr>
          <w:rFonts w:eastAsiaTheme="majorEastAsia" w:cs="Arial"/>
          <w:bCs/>
          <w:iCs/>
          <w:sz w:val="24"/>
          <w:szCs w:val="24"/>
        </w:rPr>
        <w:t>…</w:t>
      </w:r>
    </w:p>
    <w:p w:rsidR="00AD6D2A" w:rsidRPr="006A739E" w:rsidRDefault="00AD6D2A" w:rsidP="006A739E">
      <w:pPr>
        <w:shd w:val="clear" w:color="auto" w:fill="548DD4" w:themeFill="text2" w:themeFillTint="99"/>
        <w:spacing w:line="240" w:lineRule="auto"/>
        <w:jc w:val="both"/>
        <w:rPr>
          <w:rFonts w:eastAsiaTheme="majorEastAsia" w:cs="Arial"/>
          <w:bCs/>
          <w:iCs/>
          <w:color w:val="FFFFFF" w:themeColor="background1"/>
          <w:sz w:val="24"/>
          <w:szCs w:val="24"/>
        </w:rPr>
      </w:pPr>
      <w:r w:rsidRPr="006A739E">
        <w:rPr>
          <w:rFonts w:eastAsiaTheme="majorEastAsia" w:cs="Arial"/>
          <w:bCs/>
          <w:iCs/>
          <w:color w:val="FFFFFF" w:themeColor="background1"/>
          <w:sz w:val="24"/>
          <w:szCs w:val="24"/>
        </w:rPr>
        <w:t>Le prix de l’innovation Sociale viendra récompenser le projet apprécié comme étant le plus remarquable par un jury spécialement composé.</w:t>
      </w:r>
    </w:p>
    <w:p w:rsidR="00AD6D2A" w:rsidRPr="00AD6D2A" w:rsidRDefault="00AD6D2A" w:rsidP="00AD6D2A">
      <w:pPr>
        <w:spacing w:line="240" w:lineRule="auto"/>
        <w:jc w:val="both"/>
        <w:rPr>
          <w:rFonts w:eastAsiaTheme="majorEastAsia" w:cs="Arial"/>
          <w:bCs/>
          <w:iCs/>
          <w:sz w:val="24"/>
          <w:szCs w:val="24"/>
        </w:rPr>
      </w:pPr>
    </w:p>
    <w:p w:rsidR="003A778B" w:rsidRPr="00E879A7" w:rsidRDefault="00E879A7" w:rsidP="003A778B">
      <w:pPr>
        <w:spacing w:line="200" w:lineRule="atLeast"/>
        <w:ind w:right="993"/>
        <w:rPr>
          <w:rFonts w:eastAsiaTheme="majorEastAsia" w:cs="Arial"/>
          <w:b/>
          <w:bCs/>
          <w:iCs/>
          <w:color w:val="365F91" w:themeColor="accent1" w:themeShade="BF"/>
          <w:sz w:val="24"/>
          <w:szCs w:val="24"/>
          <w:u w:val="single"/>
        </w:rPr>
      </w:pPr>
      <w:r>
        <w:rPr>
          <w:rFonts w:eastAsiaTheme="majorEastAsia" w:cs="Arial"/>
          <w:b/>
          <w:bCs/>
          <w:iCs/>
          <w:color w:val="365F91" w:themeColor="accent1" w:themeShade="BF"/>
          <w:sz w:val="24"/>
          <w:szCs w:val="24"/>
          <w:u w:val="single"/>
        </w:rPr>
        <w:t>CONDITIONS DE RECEVABILITE</w:t>
      </w:r>
    </w:p>
    <w:p w:rsidR="00097017" w:rsidRPr="00C63C3B" w:rsidRDefault="00097017" w:rsidP="000C7934">
      <w:pPr>
        <w:spacing w:line="200" w:lineRule="atLeast"/>
        <w:ind w:right="993" w:firstLine="708"/>
        <w:rPr>
          <w:rFonts w:eastAsiaTheme="majorEastAsia" w:cs="Arial"/>
          <w:b/>
          <w:bCs/>
          <w:iCs/>
          <w:color w:val="365F91" w:themeColor="accent1" w:themeShade="BF"/>
          <w:sz w:val="24"/>
          <w:szCs w:val="24"/>
        </w:rPr>
      </w:pPr>
      <w:r w:rsidRPr="00C63C3B">
        <w:rPr>
          <w:rFonts w:eastAsiaTheme="majorEastAsia" w:cs="Arial"/>
          <w:b/>
          <w:bCs/>
          <w:iCs/>
          <w:color w:val="365F91" w:themeColor="accent1" w:themeShade="BF"/>
          <w:sz w:val="24"/>
          <w:szCs w:val="24"/>
          <w:u w:val="single"/>
        </w:rPr>
        <w:t>LES PRE-REQUIS</w:t>
      </w:r>
      <w:r w:rsidRPr="00C63C3B">
        <w:rPr>
          <w:rFonts w:eastAsiaTheme="majorEastAsia" w:cs="Arial"/>
          <w:b/>
          <w:bCs/>
          <w:iCs/>
          <w:color w:val="365F91" w:themeColor="accent1" w:themeShade="BF"/>
          <w:sz w:val="24"/>
          <w:szCs w:val="24"/>
        </w:rPr>
        <w:t xml:space="preserve"> : </w:t>
      </w:r>
    </w:p>
    <w:p w:rsidR="00097017" w:rsidRPr="00427B36" w:rsidRDefault="00097017" w:rsidP="00097017">
      <w:pPr>
        <w:widowControl w:val="0"/>
        <w:spacing w:after="0" w:line="240" w:lineRule="auto"/>
        <w:jc w:val="both"/>
        <w:rPr>
          <w:rFonts w:eastAsia="Myriad Pro Light" w:cs="Arial"/>
          <w:bCs/>
          <w:sz w:val="24"/>
          <w:szCs w:val="24"/>
        </w:rPr>
      </w:pPr>
      <w:r w:rsidRPr="00427B36">
        <w:rPr>
          <w:rFonts w:eastAsia="Myriad Pro Light" w:cs="Arial"/>
          <w:bCs/>
          <w:sz w:val="24"/>
          <w:szCs w:val="24"/>
        </w:rPr>
        <w:t>Les projets respecteront quelques prérequis :</w:t>
      </w:r>
    </w:p>
    <w:p w:rsidR="00097017" w:rsidRPr="00427B36" w:rsidRDefault="00097017" w:rsidP="00097017">
      <w:pPr>
        <w:widowControl w:val="0"/>
        <w:spacing w:after="0" w:line="240" w:lineRule="auto"/>
        <w:jc w:val="both"/>
        <w:rPr>
          <w:rFonts w:eastAsia="Myriad Pro Light" w:cs="Arial"/>
          <w:bCs/>
          <w:sz w:val="24"/>
          <w:szCs w:val="24"/>
        </w:rPr>
      </w:pPr>
    </w:p>
    <w:p w:rsidR="00097017" w:rsidRPr="00427B36" w:rsidRDefault="008B0DFB" w:rsidP="00097017">
      <w:pPr>
        <w:widowControl w:val="0"/>
        <w:numPr>
          <w:ilvl w:val="0"/>
          <w:numId w:val="12"/>
        </w:numPr>
        <w:spacing w:after="0" w:line="240" w:lineRule="auto"/>
        <w:ind w:left="284" w:firstLine="0"/>
        <w:contextualSpacing/>
        <w:jc w:val="both"/>
        <w:rPr>
          <w:rFonts w:cs="Arial"/>
          <w:sz w:val="24"/>
          <w:szCs w:val="24"/>
        </w:rPr>
      </w:pPr>
      <w:r w:rsidRPr="004A5598">
        <w:rPr>
          <w:rFonts w:cs="Arial"/>
          <w:sz w:val="24"/>
          <w:szCs w:val="24"/>
        </w:rPr>
        <w:t>au moment de la réalisation,</w:t>
      </w:r>
      <w:r w:rsidRPr="00B861CD">
        <w:rPr>
          <w:rFonts w:cs="Arial"/>
          <w:sz w:val="24"/>
          <w:szCs w:val="24"/>
        </w:rPr>
        <w:t xml:space="preserve"> </w:t>
      </w:r>
      <w:r w:rsidR="00097017" w:rsidRPr="00B861CD">
        <w:rPr>
          <w:rFonts w:cs="Arial"/>
          <w:sz w:val="24"/>
          <w:szCs w:val="24"/>
        </w:rPr>
        <w:t>un minimum de 5 participants est requis pour toute</w:t>
      </w:r>
      <w:r w:rsidR="00097017">
        <w:rPr>
          <w:rFonts w:cs="Arial"/>
          <w:sz w:val="24"/>
          <w:szCs w:val="24"/>
        </w:rPr>
        <w:t xml:space="preserve"> action collective,</w:t>
      </w:r>
    </w:p>
    <w:p w:rsidR="00097017" w:rsidRDefault="00097017" w:rsidP="00097017">
      <w:pPr>
        <w:widowControl w:val="0"/>
        <w:numPr>
          <w:ilvl w:val="0"/>
          <w:numId w:val="12"/>
        </w:numPr>
        <w:spacing w:after="0" w:line="240" w:lineRule="auto"/>
        <w:ind w:left="284" w:firstLine="0"/>
        <w:contextualSpacing/>
        <w:jc w:val="both"/>
        <w:rPr>
          <w:rFonts w:cs="Arial"/>
          <w:sz w:val="24"/>
          <w:szCs w:val="24"/>
        </w:rPr>
      </w:pPr>
      <w:r w:rsidRPr="00B861CD">
        <w:rPr>
          <w:rFonts w:cs="Arial"/>
          <w:sz w:val="24"/>
          <w:szCs w:val="24"/>
        </w:rPr>
        <w:t>les ateliers dureront au minimum 3 mois et se te</w:t>
      </w:r>
      <w:r w:rsidR="00B861CD">
        <w:rPr>
          <w:rFonts w:cs="Arial"/>
          <w:sz w:val="24"/>
          <w:szCs w:val="24"/>
        </w:rPr>
        <w:t>rmineront au plus tard le 31 aoû</w:t>
      </w:r>
      <w:r w:rsidRPr="00B861CD">
        <w:rPr>
          <w:rFonts w:cs="Arial"/>
          <w:sz w:val="24"/>
          <w:szCs w:val="24"/>
        </w:rPr>
        <w:t>t</w:t>
      </w:r>
      <w:r>
        <w:rPr>
          <w:rFonts w:cs="Arial"/>
          <w:sz w:val="24"/>
          <w:szCs w:val="24"/>
        </w:rPr>
        <w:t xml:space="preserve"> 202</w:t>
      </w:r>
      <w:r w:rsidR="008B0DFB">
        <w:rPr>
          <w:rFonts w:cs="Arial"/>
          <w:sz w:val="24"/>
          <w:szCs w:val="24"/>
        </w:rPr>
        <w:t>1</w:t>
      </w:r>
      <w:r>
        <w:rPr>
          <w:rFonts w:cs="Arial"/>
          <w:sz w:val="24"/>
          <w:szCs w:val="24"/>
        </w:rPr>
        <w:t xml:space="preserve">, </w:t>
      </w:r>
    </w:p>
    <w:p w:rsidR="008B0DFB" w:rsidRPr="004A5598" w:rsidRDefault="008B0DFB" w:rsidP="00097017">
      <w:pPr>
        <w:widowControl w:val="0"/>
        <w:numPr>
          <w:ilvl w:val="0"/>
          <w:numId w:val="12"/>
        </w:numPr>
        <w:spacing w:after="0" w:line="240" w:lineRule="auto"/>
        <w:ind w:left="284" w:firstLine="0"/>
        <w:contextualSpacing/>
        <w:jc w:val="both"/>
        <w:rPr>
          <w:rFonts w:cs="Arial"/>
          <w:sz w:val="24"/>
          <w:szCs w:val="24"/>
        </w:rPr>
      </w:pPr>
      <w:r w:rsidRPr="004A5598">
        <w:rPr>
          <w:rFonts w:cs="Arial"/>
          <w:sz w:val="24"/>
          <w:szCs w:val="24"/>
        </w:rPr>
        <w:t>les ateliers comporteront 3 séances minimum avec le même groupe</w:t>
      </w:r>
      <w:r w:rsidR="00B64160" w:rsidRPr="004A5598">
        <w:rPr>
          <w:rFonts w:cs="Arial"/>
          <w:sz w:val="24"/>
          <w:szCs w:val="24"/>
        </w:rPr>
        <w:t>,</w:t>
      </w:r>
    </w:p>
    <w:p w:rsidR="00097017" w:rsidRPr="00427B36" w:rsidRDefault="00097017" w:rsidP="00097017">
      <w:pPr>
        <w:widowControl w:val="0"/>
        <w:numPr>
          <w:ilvl w:val="0"/>
          <w:numId w:val="12"/>
        </w:numPr>
        <w:spacing w:after="0" w:line="240" w:lineRule="auto"/>
        <w:ind w:left="284" w:firstLine="0"/>
        <w:contextualSpacing/>
        <w:jc w:val="both"/>
        <w:rPr>
          <w:rFonts w:cs="Arial"/>
          <w:sz w:val="24"/>
          <w:szCs w:val="24"/>
        </w:rPr>
      </w:pPr>
      <w:r>
        <w:rPr>
          <w:rFonts w:cs="Arial"/>
          <w:sz w:val="24"/>
          <w:szCs w:val="24"/>
        </w:rPr>
        <w:t>l</w:t>
      </w:r>
      <w:r w:rsidRPr="00427B36">
        <w:rPr>
          <w:rFonts w:cs="Arial"/>
          <w:sz w:val="24"/>
          <w:szCs w:val="24"/>
        </w:rPr>
        <w:t>es intervenants justifient d’une formation adéqu</w:t>
      </w:r>
      <w:r>
        <w:rPr>
          <w:rFonts w:cs="Arial"/>
          <w:sz w:val="24"/>
          <w:szCs w:val="24"/>
        </w:rPr>
        <w:t>ate à l’animation des ateliers,</w:t>
      </w:r>
    </w:p>
    <w:p w:rsidR="00C246F7" w:rsidRDefault="00097017" w:rsidP="00097017">
      <w:pPr>
        <w:widowControl w:val="0"/>
        <w:numPr>
          <w:ilvl w:val="0"/>
          <w:numId w:val="12"/>
        </w:numPr>
        <w:spacing w:after="0" w:line="240" w:lineRule="auto"/>
        <w:ind w:left="709" w:hanging="425"/>
        <w:contextualSpacing/>
        <w:jc w:val="both"/>
        <w:rPr>
          <w:rFonts w:cs="Arial"/>
          <w:sz w:val="24"/>
          <w:szCs w:val="24"/>
        </w:rPr>
      </w:pPr>
      <w:r>
        <w:rPr>
          <w:rFonts w:cs="Arial"/>
          <w:sz w:val="24"/>
          <w:szCs w:val="24"/>
        </w:rPr>
        <w:t>l</w:t>
      </w:r>
      <w:r w:rsidRPr="00427B36">
        <w:rPr>
          <w:rFonts w:cs="Arial"/>
          <w:sz w:val="24"/>
          <w:szCs w:val="24"/>
        </w:rPr>
        <w:t>es projets ne prévoient pas de participation financière des bénéficiaires (hors frais éventuels d’adhésion à la structur</w:t>
      </w:r>
      <w:r>
        <w:rPr>
          <w:rFonts w:cs="Arial"/>
          <w:sz w:val="24"/>
          <w:szCs w:val="24"/>
        </w:rPr>
        <w:t>e qui doivent demeurer limités).</w:t>
      </w:r>
    </w:p>
    <w:p w:rsidR="009A3E81" w:rsidRDefault="009A3E81" w:rsidP="008B0DFB">
      <w:pPr>
        <w:widowControl w:val="0"/>
        <w:spacing w:after="0" w:line="240" w:lineRule="auto"/>
        <w:ind w:left="284"/>
        <w:contextualSpacing/>
        <w:jc w:val="both"/>
        <w:rPr>
          <w:rFonts w:cs="Arial"/>
          <w:sz w:val="24"/>
          <w:szCs w:val="24"/>
        </w:rPr>
      </w:pPr>
    </w:p>
    <w:p w:rsidR="004E1441" w:rsidRPr="009A3E81" w:rsidRDefault="004E1441" w:rsidP="008B0DFB">
      <w:pPr>
        <w:widowControl w:val="0"/>
        <w:spacing w:after="0" w:line="240" w:lineRule="auto"/>
        <w:ind w:left="284"/>
        <w:contextualSpacing/>
        <w:jc w:val="both"/>
        <w:rPr>
          <w:rFonts w:cs="Arial"/>
          <w:sz w:val="24"/>
          <w:szCs w:val="24"/>
        </w:rPr>
      </w:pPr>
    </w:p>
    <w:p w:rsidR="00097017" w:rsidRPr="008B0DFB" w:rsidRDefault="008B0DFB" w:rsidP="000C7934">
      <w:pPr>
        <w:spacing w:line="240" w:lineRule="auto"/>
        <w:ind w:firstLine="708"/>
        <w:jc w:val="both"/>
        <w:rPr>
          <w:rFonts w:eastAsiaTheme="majorEastAsia" w:cs="Arial"/>
          <w:b/>
          <w:bCs/>
          <w:iCs/>
          <w:color w:val="365F91" w:themeColor="accent1" w:themeShade="BF"/>
          <w:sz w:val="24"/>
          <w:szCs w:val="24"/>
          <w:u w:val="single"/>
        </w:rPr>
      </w:pPr>
      <w:r w:rsidRPr="008B0DFB">
        <w:rPr>
          <w:rFonts w:eastAsiaTheme="majorEastAsia" w:cs="Arial"/>
          <w:b/>
          <w:bCs/>
          <w:iCs/>
          <w:color w:val="365F91" w:themeColor="accent1" w:themeShade="BF"/>
          <w:sz w:val="24"/>
          <w:szCs w:val="24"/>
          <w:u w:val="single"/>
        </w:rPr>
        <w:t xml:space="preserve">UNE ATTENTION PARTICULIERE SERA ACCORDEE : </w:t>
      </w:r>
    </w:p>
    <w:p w:rsidR="00097017" w:rsidRDefault="00097017" w:rsidP="00097017">
      <w:pPr>
        <w:pStyle w:val="Paragraphedeliste"/>
        <w:numPr>
          <w:ilvl w:val="0"/>
          <w:numId w:val="16"/>
        </w:numPr>
        <w:spacing w:line="240" w:lineRule="auto"/>
        <w:jc w:val="both"/>
        <w:rPr>
          <w:rFonts w:cs="Arial"/>
          <w:sz w:val="24"/>
          <w:szCs w:val="24"/>
        </w:rPr>
      </w:pPr>
      <w:r w:rsidRPr="00521DC3">
        <w:rPr>
          <w:rFonts w:cs="Arial"/>
          <w:sz w:val="24"/>
          <w:szCs w:val="24"/>
        </w:rPr>
        <w:t>aux projets innovants.</w:t>
      </w:r>
      <w:r>
        <w:rPr>
          <w:rFonts w:cs="Arial"/>
          <w:sz w:val="24"/>
          <w:szCs w:val="24"/>
        </w:rPr>
        <w:t xml:space="preserve"> Les projets peuvent être « innovants » dans le processus, </w:t>
      </w:r>
      <w:r w:rsidRPr="004A7367">
        <w:rPr>
          <w:rFonts w:cs="Arial"/>
          <w:sz w:val="24"/>
          <w:szCs w:val="24"/>
        </w:rPr>
        <w:t xml:space="preserve">dans le service, </w:t>
      </w:r>
      <w:r>
        <w:rPr>
          <w:rFonts w:cs="Arial"/>
          <w:sz w:val="24"/>
          <w:szCs w:val="24"/>
        </w:rPr>
        <w:t xml:space="preserve">dans </w:t>
      </w:r>
      <w:r w:rsidRPr="004A7367">
        <w:rPr>
          <w:rFonts w:cs="Arial"/>
          <w:sz w:val="24"/>
          <w:szCs w:val="24"/>
        </w:rPr>
        <w:t>le support de l’action, dans l’organisation, dan</w:t>
      </w:r>
      <w:r>
        <w:rPr>
          <w:rFonts w:cs="Arial"/>
          <w:sz w:val="24"/>
          <w:szCs w:val="24"/>
        </w:rPr>
        <w:t>s</w:t>
      </w:r>
      <w:r w:rsidR="00CB35B9">
        <w:rPr>
          <w:rFonts w:cs="Arial"/>
          <w:sz w:val="24"/>
          <w:szCs w:val="24"/>
        </w:rPr>
        <w:t xml:space="preserve"> la dynamique partenariale, etc…</w:t>
      </w:r>
    </w:p>
    <w:p w:rsidR="00484EDB" w:rsidRPr="00484EDB" w:rsidRDefault="00484EDB" w:rsidP="00484EDB">
      <w:pPr>
        <w:pStyle w:val="Paragraphedeliste"/>
        <w:numPr>
          <w:ilvl w:val="0"/>
          <w:numId w:val="16"/>
        </w:numPr>
        <w:spacing w:line="240" w:lineRule="auto"/>
        <w:jc w:val="both"/>
        <w:rPr>
          <w:rFonts w:cs="Arial"/>
          <w:b/>
          <w:color w:val="000000" w:themeColor="text1"/>
          <w:sz w:val="24"/>
          <w:szCs w:val="24"/>
        </w:rPr>
      </w:pPr>
      <w:r w:rsidRPr="00484EDB">
        <w:rPr>
          <w:rFonts w:cs="Arial"/>
          <w:color w:val="000000" w:themeColor="text1"/>
          <w:sz w:val="24"/>
          <w:szCs w:val="24"/>
        </w:rPr>
        <w:t xml:space="preserve">aux projets intégrant la Responsabilité Sociétale des Organisations (RSO) sous l’un ou l’autre des  différents angles qui la constituent : social, environnemental, économique et territorial. </w:t>
      </w:r>
    </w:p>
    <w:p w:rsidR="00484EDB" w:rsidRPr="00484EDB" w:rsidRDefault="00484EDB" w:rsidP="00484EDB">
      <w:pPr>
        <w:pStyle w:val="Paragraphedeliste"/>
        <w:spacing w:line="240" w:lineRule="auto"/>
        <w:jc w:val="both"/>
        <w:rPr>
          <w:rFonts w:cs="Arial"/>
          <w:color w:val="000000" w:themeColor="text1"/>
          <w:sz w:val="24"/>
          <w:szCs w:val="24"/>
        </w:rPr>
      </w:pPr>
      <w:r w:rsidRPr="00484EDB">
        <w:rPr>
          <w:rFonts w:cs="Arial"/>
          <w:color w:val="000000" w:themeColor="text1"/>
          <w:sz w:val="24"/>
          <w:szCs w:val="24"/>
        </w:rPr>
        <w:lastRenderedPageBreak/>
        <w:t>La CARSAT sera attentive, par exemple :</w:t>
      </w:r>
    </w:p>
    <w:p w:rsidR="00484EDB" w:rsidRPr="00484EDB" w:rsidRDefault="00484EDB" w:rsidP="00484EDB">
      <w:pPr>
        <w:pStyle w:val="Paragraphedeliste"/>
        <w:numPr>
          <w:ilvl w:val="0"/>
          <w:numId w:val="25"/>
        </w:numPr>
        <w:spacing w:line="240" w:lineRule="auto"/>
        <w:jc w:val="both"/>
        <w:rPr>
          <w:rFonts w:cs="Arial"/>
          <w:color w:val="000000" w:themeColor="text1"/>
          <w:sz w:val="24"/>
          <w:szCs w:val="24"/>
        </w:rPr>
      </w:pPr>
      <w:r w:rsidRPr="00484EDB">
        <w:rPr>
          <w:rFonts w:cs="Arial"/>
          <w:color w:val="000000" w:themeColor="text1"/>
          <w:sz w:val="24"/>
          <w:szCs w:val="24"/>
        </w:rPr>
        <w:t>A la prise en compte de la problématique des limites de la mobilité des personnes et  proposition de solutions pour y répondre,</w:t>
      </w:r>
    </w:p>
    <w:p w:rsidR="00484EDB" w:rsidRPr="00484EDB" w:rsidRDefault="00484EDB" w:rsidP="00484EDB">
      <w:pPr>
        <w:pStyle w:val="Paragraphedeliste"/>
        <w:numPr>
          <w:ilvl w:val="0"/>
          <w:numId w:val="25"/>
        </w:numPr>
        <w:spacing w:line="240" w:lineRule="auto"/>
        <w:jc w:val="both"/>
        <w:rPr>
          <w:rFonts w:cs="Arial"/>
          <w:color w:val="000000" w:themeColor="text1"/>
          <w:sz w:val="24"/>
          <w:szCs w:val="24"/>
        </w:rPr>
      </w:pPr>
      <w:r w:rsidRPr="00484EDB">
        <w:rPr>
          <w:rFonts w:cs="Arial"/>
          <w:color w:val="000000" w:themeColor="text1"/>
          <w:sz w:val="24"/>
          <w:szCs w:val="24"/>
        </w:rPr>
        <w:t>Au soutien de l’économie locale et circulaire : petits achats d’occasion, réemploi, achats de proximité, achats auprès d’entreprise d’insertion et handicap, …</w:t>
      </w:r>
    </w:p>
    <w:p w:rsidR="00484EDB" w:rsidRPr="00484EDB" w:rsidRDefault="00484EDB" w:rsidP="00484EDB">
      <w:pPr>
        <w:pStyle w:val="Paragraphedeliste"/>
        <w:numPr>
          <w:ilvl w:val="0"/>
          <w:numId w:val="25"/>
        </w:numPr>
        <w:spacing w:line="240" w:lineRule="auto"/>
        <w:jc w:val="both"/>
        <w:rPr>
          <w:rFonts w:cs="Arial"/>
          <w:color w:val="000000" w:themeColor="text1"/>
          <w:sz w:val="24"/>
          <w:szCs w:val="24"/>
        </w:rPr>
      </w:pPr>
      <w:r w:rsidRPr="00484EDB">
        <w:rPr>
          <w:rFonts w:cs="Arial"/>
          <w:color w:val="000000" w:themeColor="text1"/>
          <w:sz w:val="24"/>
          <w:szCs w:val="24"/>
        </w:rPr>
        <w:t>A l’ancrage territorial, par la mise en place de partenariats locaux pour le repérage des publics et la recherche de co-financement(s)</w:t>
      </w:r>
    </w:p>
    <w:p w:rsidR="00484EDB" w:rsidRPr="00484EDB" w:rsidRDefault="00484EDB" w:rsidP="00484EDB">
      <w:pPr>
        <w:pStyle w:val="Paragraphedeliste"/>
        <w:numPr>
          <w:ilvl w:val="0"/>
          <w:numId w:val="25"/>
        </w:numPr>
        <w:spacing w:line="240" w:lineRule="auto"/>
        <w:jc w:val="both"/>
        <w:rPr>
          <w:rFonts w:cs="Arial"/>
          <w:color w:val="000000" w:themeColor="text1"/>
          <w:sz w:val="24"/>
          <w:szCs w:val="24"/>
        </w:rPr>
      </w:pPr>
      <w:r w:rsidRPr="00484EDB">
        <w:rPr>
          <w:rFonts w:cs="Arial"/>
          <w:color w:val="000000" w:themeColor="text1"/>
          <w:sz w:val="24"/>
          <w:szCs w:val="24"/>
        </w:rPr>
        <w:t>Bénévolat</w:t>
      </w:r>
    </w:p>
    <w:p w:rsidR="00484EDB" w:rsidRPr="00484EDB" w:rsidRDefault="00484EDB" w:rsidP="00484EDB">
      <w:pPr>
        <w:pStyle w:val="Paragraphedeliste"/>
        <w:numPr>
          <w:ilvl w:val="0"/>
          <w:numId w:val="25"/>
        </w:numPr>
        <w:spacing w:line="240" w:lineRule="auto"/>
        <w:jc w:val="both"/>
        <w:rPr>
          <w:rFonts w:cs="Arial"/>
          <w:color w:val="000000" w:themeColor="text1"/>
          <w:sz w:val="24"/>
          <w:szCs w:val="24"/>
        </w:rPr>
      </w:pPr>
      <w:r w:rsidRPr="00484EDB">
        <w:rPr>
          <w:rFonts w:cs="Arial"/>
          <w:color w:val="000000" w:themeColor="text1"/>
          <w:sz w:val="24"/>
          <w:szCs w:val="24"/>
        </w:rPr>
        <w:t>Proposition d’actions sur des territoires prioritaires (</w:t>
      </w:r>
      <w:proofErr w:type="spellStart"/>
      <w:r w:rsidRPr="00484EDB">
        <w:rPr>
          <w:rFonts w:cs="Arial"/>
          <w:color w:val="000000" w:themeColor="text1"/>
          <w:sz w:val="24"/>
          <w:szCs w:val="24"/>
        </w:rPr>
        <w:t>cf</w:t>
      </w:r>
      <w:proofErr w:type="spellEnd"/>
      <w:r w:rsidRPr="00484EDB">
        <w:rPr>
          <w:rFonts w:cs="Arial"/>
          <w:color w:val="000000" w:themeColor="text1"/>
          <w:sz w:val="24"/>
          <w:szCs w:val="24"/>
        </w:rPr>
        <w:t xml:space="preserve"> liste ci-après)</w:t>
      </w:r>
    </w:p>
    <w:p w:rsidR="00CA0980" w:rsidRPr="00484EDB" w:rsidRDefault="00484EDB" w:rsidP="00484EDB">
      <w:pPr>
        <w:spacing w:line="240" w:lineRule="auto"/>
        <w:ind w:left="360"/>
        <w:jc w:val="both"/>
        <w:rPr>
          <w:rFonts w:cs="Arial"/>
          <w:b/>
          <w:color w:val="000000" w:themeColor="text1"/>
          <w:sz w:val="24"/>
          <w:szCs w:val="24"/>
        </w:rPr>
      </w:pPr>
      <w:r w:rsidRPr="00484EDB">
        <w:rPr>
          <w:rFonts w:cs="Arial"/>
          <w:color w:val="000000" w:themeColor="text1"/>
          <w:sz w:val="24"/>
          <w:szCs w:val="24"/>
        </w:rPr>
        <w:t>Tout autre action identifiée comme allant dans le sens des valeurs portées par cette démarche sera étudiée avec attention.</w:t>
      </w:r>
    </w:p>
    <w:p w:rsidR="00097017" w:rsidRPr="0076194A" w:rsidRDefault="00097017" w:rsidP="00097017">
      <w:pPr>
        <w:pStyle w:val="Paragraphedeliste"/>
        <w:numPr>
          <w:ilvl w:val="0"/>
          <w:numId w:val="16"/>
        </w:numPr>
        <w:spacing w:line="240" w:lineRule="auto"/>
        <w:jc w:val="both"/>
        <w:rPr>
          <w:rFonts w:eastAsia="Myriad Pro Light" w:cs="Arial"/>
          <w:bCs/>
          <w:sz w:val="24"/>
          <w:szCs w:val="24"/>
        </w:rPr>
      </w:pPr>
      <w:r w:rsidRPr="00244371">
        <w:rPr>
          <w:rFonts w:cs="Arial"/>
          <w:sz w:val="24"/>
          <w:szCs w:val="24"/>
        </w:rPr>
        <w:t>aux projets qui anticipent et planifient la suite, "l'après</w:t>
      </w:r>
      <w:r>
        <w:rPr>
          <w:rFonts w:cs="Arial"/>
          <w:sz w:val="24"/>
          <w:szCs w:val="24"/>
        </w:rPr>
        <w:t>-atelier".</w:t>
      </w:r>
    </w:p>
    <w:p w:rsidR="00097017" w:rsidRPr="0076194A" w:rsidRDefault="00097017" w:rsidP="00097017">
      <w:pPr>
        <w:pStyle w:val="Paragraphedeliste"/>
        <w:numPr>
          <w:ilvl w:val="0"/>
          <w:numId w:val="16"/>
        </w:numPr>
        <w:spacing w:line="240" w:lineRule="auto"/>
        <w:jc w:val="both"/>
        <w:rPr>
          <w:rFonts w:eastAsia="Myriad Pro Light" w:cs="Arial"/>
          <w:bCs/>
          <w:sz w:val="24"/>
          <w:szCs w:val="24"/>
        </w:rPr>
      </w:pPr>
      <w:r>
        <w:rPr>
          <w:rFonts w:cs="Arial"/>
          <w:sz w:val="24"/>
          <w:szCs w:val="24"/>
        </w:rPr>
        <w:t>aux projets facilitant l’acculturation aux outils numériques</w:t>
      </w:r>
    </w:p>
    <w:p w:rsidR="008B0DFB" w:rsidRDefault="008B0DFB" w:rsidP="003A778B">
      <w:pPr>
        <w:spacing w:line="200" w:lineRule="atLeast"/>
        <w:ind w:right="993"/>
        <w:rPr>
          <w:rFonts w:eastAsiaTheme="majorEastAsia" w:cs="Arial"/>
          <w:b/>
          <w:bCs/>
          <w:iCs/>
          <w:color w:val="365F91" w:themeColor="accent1" w:themeShade="BF"/>
          <w:sz w:val="24"/>
          <w:szCs w:val="24"/>
        </w:rPr>
      </w:pPr>
    </w:p>
    <w:p w:rsidR="003A778B" w:rsidRPr="003A778B" w:rsidRDefault="003A778B" w:rsidP="000C7934">
      <w:pPr>
        <w:spacing w:line="200" w:lineRule="atLeast"/>
        <w:ind w:right="993" w:firstLine="708"/>
        <w:rPr>
          <w:rFonts w:eastAsiaTheme="majorEastAsia" w:cs="Arial"/>
          <w:b/>
          <w:bCs/>
          <w:iCs/>
          <w:color w:val="365F91" w:themeColor="accent1" w:themeShade="BF"/>
          <w:sz w:val="24"/>
          <w:szCs w:val="24"/>
        </w:rPr>
      </w:pPr>
      <w:r w:rsidRPr="003A778B">
        <w:rPr>
          <w:rFonts w:eastAsiaTheme="majorEastAsia" w:cs="Arial"/>
          <w:b/>
          <w:bCs/>
          <w:iCs/>
          <w:color w:val="365F91" w:themeColor="accent1" w:themeShade="BF"/>
          <w:sz w:val="24"/>
          <w:szCs w:val="24"/>
        </w:rPr>
        <w:t xml:space="preserve"> </w:t>
      </w:r>
      <w:r w:rsidRPr="003A778B">
        <w:rPr>
          <w:rFonts w:eastAsiaTheme="majorEastAsia" w:cs="Arial"/>
          <w:b/>
          <w:bCs/>
          <w:iCs/>
          <w:color w:val="365F91" w:themeColor="accent1" w:themeShade="BF"/>
          <w:sz w:val="24"/>
          <w:szCs w:val="24"/>
          <w:u w:val="single"/>
        </w:rPr>
        <w:t>POUR QUEL</w:t>
      </w:r>
      <w:r w:rsidR="00871CAC">
        <w:rPr>
          <w:rFonts w:eastAsiaTheme="majorEastAsia" w:cs="Arial"/>
          <w:b/>
          <w:bCs/>
          <w:iCs/>
          <w:color w:val="365F91" w:themeColor="accent1" w:themeShade="BF"/>
          <w:sz w:val="24"/>
          <w:szCs w:val="24"/>
          <w:u w:val="single"/>
        </w:rPr>
        <w:t>S</w:t>
      </w:r>
      <w:r w:rsidRPr="003A778B">
        <w:rPr>
          <w:rFonts w:eastAsiaTheme="majorEastAsia" w:cs="Arial"/>
          <w:b/>
          <w:bCs/>
          <w:iCs/>
          <w:color w:val="365F91" w:themeColor="accent1" w:themeShade="BF"/>
          <w:sz w:val="24"/>
          <w:szCs w:val="24"/>
          <w:u w:val="single"/>
        </w:rPr>
        <w:t xml:space="preserve"> </w:t>
      </w:r>
      <w:r w:rsidR="00871CAC">
        <w:rPr>
          <w:rFonts w:eastAsiaTheme="majorEastAsia" w:cs="Arial"/>
          <w:b/>
          <w:bCs/>
          <w:iCs/>
          <w:color w:val="365F91" w:themeColor="accent1" w:themeShade="BF"/>
          <w:sz w:val="24"/>
          <w:szCs w:val="24"/>
          <w:u w:val="single"/>
        </w:rPr>
        <w:t xml:space="preserve">TERRITOIRES &amp; QUEL </w:t>
      </w:r>
      <w:r w:rsidRPr="003A778B">
        <w:rPr>
          <w:rFonts w:eastAsiaTheme="majorEastAsia" w:cs="Arial"/>
          <w:b/>
          <w:bCs/>
          <w:iCs/>
          <w:color w:val="365F91" w:themeColor="accent1" w:themeShade="BF"/>
          <w:sz w:val="24"/>
          <w:szCs w:val="24"/>
          <w:u w:val="single"/>
        </w:rPr>
        <w:t>PUBLIC </w:t>
      </w:r>
      <w:r w:rsidRPr="003A778B">
        <w:rPr>
          <w:rFonts w:eastAsiaTheme="majorEastAsia" w:cs="Arial"/>
          <w:b/>
          <w:bCs/>
          <w:iCs/>
          <w:color w:val="365F91" w:themeColor="accent1" w:themeShade="BF"/>
          <w:sz w:val="24"/>
          <w:szCs w:val="24"/>
        </w:rPr>
        <w:t>?</w:t>
      </w:r>
      <w:r w:rsidRPr="003A778B">
        <w:rPr>
          <w:rFonts w:ascii="Calibri" w:eastAsia="Times New Roman" w:hAnsi="Calibri" w:cs="Arial"/>
          <w:b/>
          <w:noProof/>
          <w:color w:val="365F91" w:themeColor="accent1" w:themeShade="BF"/>
          <w:sz w:val="32"/>
          <w:szCs w:val="24"/>
          <w:lang w:eastAsia="fr-FR"/>
        </w:rPr>
        <w:t xml:space="preserve"> </w:t>
      </w:r>
    </w:p>
    <w:p w:rsidR="003A778B" w:rsidRPr="003A778B" w:rsidRDefault="003A778B" w:rsidP="003A778B">
      <w:pPr>
        <w:widowControl w:val="0"/>
        <w:numPr>
          <w:ilvl w:val="0"/>
          <w:numId w:val="10"/>
        </w:numPr>
        <w:spacing w:after="0" w:line="200" w:lineRule="atLeast"/>
        <w:ind w:left="284" w:right="993" w:hanging="284"/>
        <w:contextualSpacing/>
        <w:rPr>
          <w:rFonts w:eastAsiaTheme="majorEastAsia" w:cs="Arial"/>
          <w:bCs/>
          <w:iCs/>
          <w:color w:val="365F91" w:themeColor="accent1" w:themeShade="BF"/>
          <w:sz w:val="24"/>
          <w:szCs w:val="24"/>
          <w:u w:val="single"/>
        </w:rPr>
      </w:pPr>
      <w:r w:rsidRPr="003A778B">
        <w:rPr>
          <w:rFonts w:eastAsiaTheme="majorEastAsia" w:cs="Arial"/>
          <w:b/>
          <w:bCs/>
          <w:iCs/>
          <w:color w:val="365F91" w:themeColor="accent1" w:themeShade="BF"/>
          <w:sz w:val="24"/>
          <w:szCs w:val="24"/>
          <w:u w:val="single"/>
        </w:rPr>
        <w:t>Territoire</w:t>
      </w:r>
    </w:p>
    <w:p w:rsidR="003A778B" w:rsidRPr="003A778B" w:rsidRDefault="003A778B" w:rsidP="003A778B">
      <w:pPr>
        <w:widowControl w:val="0"/>
        <w:spacing w:after="0" w:line="240" w:lineRule="auto"/>
        <w:ind w:left="117"/>
        <w:rPr>
          <w:rFonts w:eastAsia="Myriad Pro"/>
          <w:sz w:val="24"/>
          <w:szCs w:val="24"/>
          <w:lang w:val="en-US"/>
        </w:rPr>
      </w:pPr>
    </w:p>
    <w:p w:rsidR="003A778B" w:rsidRPr="003A778B" w:rsidRDefault="003A778B" w:rsidP="00E363F4">
      <w:pPr>
        <w:spacing w:after="120" w:line="240" w:lineRule="auto"/>
        <w:ind w:right="3"/>
        <w:jc w:val="both"/>
        <w:rPr>
          <w:sz w:val="24"/>
          <w:szCs w:val="24"/>
        </w:rPr>
      </w:pPr>
      <w:r w:rsidRPr="003A778B">
        <w:rPr>
          <w:sz w:val="24"/>
          <w:szCs w:val="24"/>
        </w:rPr>
        <w:t>Au vu de l’analyse territoriale conduite par les Observatoires régionaux des situations de fragilités</w:t>
      </w:r>
      <w:r w:rsidR="008B0DFB">
        <w:rPr>
          <w:sz w:val="24"/>
          <w:szCs w:val="24"/>
        </w:rPr>
        <w:t xml:space="preserve"> et </w:t>
      </w:r>
      <w:r w:rsidR="008B0DFB" w:rsidRPr="004859A6">
        <w:rPr>
          <w:sz w:val="24"/>
          <w:szCs w:val="24"/>
        </w:rPr>
        <w:t>pa</w:t>
      </w:r>
      <w:r w:rsidR="00F144BD" w:rsidRPr="004859A6">
        <w:rPr>
          <w:sz w:val="24"/>
          <w:szCs w:val="24"/>
        </w:rPr>
        <w:t xml:space="preserve">r l’ARS au niveau des contrats </w:t>
      </w:r>
      <w:r w:rsidR="008B0DFB" w:rsidRPr="004859A6">
        <w:rPr>
          <w:sz w:val="24"/>
          <w:szCs w:val="24"/>
        </w:rPr>
        <w:t xml:space="preserve">locaux de santé, </w:t>
      </w:r>
      <w:r w:rsidRPr="004859A6">
        <w:rPr>
          <w:sz w:val="24"/>
          <w:szCs w:val="24"/>
        </w:rPr>
        <w:t>certains territoires de l’Occitanie ressortent comme prioritai</w:t>
      </w:r>
      <w:r w:rsidRPr="003A778B">
        <w:rPr>
          <w:sz w:val="24"/>
          <w:szCs w:val="24"/>
        </w:rPr>
        <w:t>res (population de retraités à risque d’isolement et de précarité économique).</w:t>
      </w:r>
    </w:p>
    <w:p w:rsidR="003A778B" w:rsidRPr="003A778B" w:rsidRDefault="003A778B" w:rsidP="003A778B">
      <w:pPr>
        <w:widowControl w:val="0"/>
        <w:spacing w:after="0" w:line="240" w:lineRule="auto"/>
        <w:ind w:right="3"/>
        <w:jc w:val="both"/>
        <w:rPr>
          <w:rFonts w:eastAsia="Myriad Pro"/>
          <w:sz w:val="24"/>
          <w:szCs w:val="24"/>
        </w:rPr>
      </w:pPr>
      <w:r w:rsidRPr="003A778B">
        <w:rPr>
          <w:rFonts w:eastAsia="Myriad Pro"/>
          <w:noProof/>
          <w:sz w:val="24"/>
          <w:szCs w:val="24"/>
          <w:lang w:eastAsia="fr-FR"/>
        </w:rPr>
        <w:drawing>
          <wp:anchor distT="0" distB="0" distL="114300" distR="114300" simplePos="0" relativeHeight="251659264" behindDoc="0" locked="0" layoutInCell="1" allowOverlap="1" wp14:anchorId="7F1076E2" wp14:editId="35ADB689">
            <wp:simplePos x="0" y="0"/>
            <wp:positionH relativeFrom="page">
              <wp:posOffset>-266700</wp:posOffset>
            </wp:positionH>
            <wp:positionV relativeFrom="paragraph">
              <wp:posOffset>93980</wp:posOffset>
            </wp:positionV>
            <wp:extent cx="57150" cy="3105150"/>
            <wp:effectExtent l="0" t="0" r="0" b="0"/>
            <wp:wrapNone/>
            <wp:docPr id="2"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57208" cy="3108325"/>
                    </a:xfrm>
                    <a:prstGeom prst="rect">
                      <a:avLst/>
                    </a:prstGeom>
                    <a:noFill/>
                    <a:ln>
                      <a:noFill/>
                    </a:ln>
                  </pic:spPr>
                </pic:pic>
              </a:graphicData>
            </a:graphic>
          </wp:anchor>
        </w:drawing>
      </w:r>
      <w:r w:rsidRPr="003A778B">
        <w:rPr>
          <w:rFonts w:eastAsia="Myriad Pro"/>
          <w:sz w:val="24"/>
          <w:szCs w:val="24"/>
        </w:rPr>
        <w:t xml:space="preserve">Les financeurs de cet appel à projets souhaitent donc prioriser le développement d’actions sur ces territoires pour favoriser l’accès à la prévention de cette population et y encourager l’ancrage de dynamiques partenariales. </w:t>
      </w:r>
    </w:p>
    <w:p w:rsidR="003A778B" w:rsidRPr="00E363F4" w:rsidRDefault="003A778B" w:rsidP="003A778B">
      <w:pPr>
        <w:widowControl w:val="0"/>
        <w:spacing w:after="0" w:line="240" w:lineRule="auto"/>
        <w:ind w:left="117" w:right="3"/>
        <w:jc w:val="both"/>
        <w:rPr>
          <w:rFonts w:eastAsia="Myriad Pro"/>
          <w:sz w:val="16"/>
          <w:szCs w:val="16"/>
        </w:rPr>
      </w:pPr>
    </w:p>
    <w:p w:rsidR="003A778B" w:rsidRPr="003A778B" w:rsidRDefault="003A778B" w:rsidP="003A778B">
      <w:pPr>
        <w:widowControl w:val="0"/>
        <w:tabs>
          <w:tab w:val="left" w:pos="9000"/>
        </w:tabs>
        <w:spacing w:after="0" w:line="240" w:lineRule="auto"/>
        <w:ind w:right="3"/>
        <w:jc w:val="both"/>
        <w:rPr>
          <w:rFonts w:eastAsia="Myriad Pro"/>
          <w:sz w:val="24"/>
          <w:szCs w:val="24"/>
        </w:rPr>
      </w:pPr>
      <w:r w:rsidRPr="003A778B">
        <w:rPr>
          <w:rFonts w:eastAsia="Myriad Pro"/>
          <w:sz w:val="24"/>
          <w:szCs w:val="24"/>
        </w:rPr>
        <w:t xml:space="preserve">Ainsi seuls les projets proposés sur ces territoires prioritaires pourront être financés. </w:t>
      </w:r>
    </w:p>
    <w:p w:rsidR="003A778B" w:rsidRDefault="004859A6" w:rsidP="003A778B">
      <w:pPr>
        <w:widowControl w:val="0"/>
        <w:tabs>
          <w:tab w:val="left" w:pos="9000"/>
        </w:tabs>
        <w:spacing w:after="0" w:line="240" w:lineRule="auto"/>
        <w:ind w:right="3"/>
        <w:jc w:val="both"/>
        <w:rPr>
          <w:rFonts w:eastAsia="Myriad Pro"/>
          <w:sz w:val="24"/>
          <w:szCs w:val="24"/>
        </w:rPr>
      </w:pPr>
      <w:r>
        <w:rPr>
          <w:rFonts w:eastAsia="Myriad Pro"/>
          <w:sz w:val="24"/>
          <w:szCs w:val="24"/>
        </w:rPr>
        <w:t>Toutefois, d</w:t>
      </w:r>
      <w:r w:rsidR="003A778B" w:rsidRPr="003A778B">
        <w:rPr>
          <w:rFonts w:eastAsia="Myriad Pro"/>
          <w:sz w:val="24"/>
          <w:szCs w:val="24"/>
        </w:rPr>
        <w:t xml:space="preserve">es exceptions pourront être étudiées sur la base de l’innovation et de l’analyse des besoins sociaux.  </w:t>
      </w:r>
    </w:p>
    <w:p w:rsidR="00795326" w:rsidRDefault="00795326" w:rsidP="003A778B">
      <w:pPr>
        <w:widowControl w:val="0"/>
        <w:tabs>
          <w:tab w:val="left" w:pos="9000"/>
        </w:tabs>
        <w:spacing w:after="0" w:line="240" w:lineRule="auto"/>
        <w:ind w:right="3"/>
        <w:jc w:val="both"/>
        <w:rPr>
          <w:rFonts w:eastAsia="Myriad Pro"/>
          <w:sz w:val="24"/>
          <w:szCs w:val="24"/>
        </w:rPr>
      </w:pPr>
    </w:p>
    <w:p w:rsidR="003A778B" w:rsidRPr="003A778B" w:rsidRDefault="003A778B" w:rsidP="003A778B">
      <w:pPr>
        <w:widowControl w:val="0"/>
        <w:spacing w:after="0" w:line="240" w:lineRule="auto"/>
        <w:ind w:right="3"/>
        <w:jc w:val="both"/>
        <w:rPr>
          <w:rFonts w:eastAsia="Myriad Pro"/>
          <w:color w:val="231F20"/>
          <w:sz w:val="24"/>
          <w:szCs w:val="24"/>
        </w:rPr>
      </w:pPr>
      <w:r w:rsidRPr="003A778B">
        <w:rPr>
          <w:rFonts w:eastAsia="Myriad Pro"/>
          <w:color w:val="231F20"/>
          <w:sz w:val="24"/>
          <w:szCs w:val="24"/>
        </w:rPr>
        <w:t xml:space="preserve">Il est mis à disposition des porteurs de projets une liste des cantons identifiés comme prioritaires c’est-à-dire qui, concrètement, relèvent des trois dernières classes du diagnostic territorial </w:t>
      </w:r>
      <w:r w:rsidRPr="003A778B">
        <w:rPr>
          <w:rFonts w:eastAsia="Myriad Pro"/>
          <w:sz w:val="24"/>
          <w:szCs w:val="24"/>
        </w:rPr>
        <w:t xml:space="preserve">de la fragilité </w:t>
      </w:r>
      <w:r w:rsidR="009A3E81" w:rsidRPr="003A778B">
        <w:rPr>
          <w:rFonts w:eastAsia="Myriad Pro"/>
          <w:sz w:val="24"/>
          <w:szCs w:val="24"/>
        </w:rPr>
        <w:t>inter régime</w:t>
      </w:r>
      <w:r w:rsidRPr="003A778B">
        <w:rPr>
          <w:rFonts w:eastAsia="Myriad Pro"/>
          <w:sz w:val="24"/>
          <w:szCs w:val="24"/>
        </w:rPr>
        <w:t xml:space="preserve"> 201</w:t>
      </w:r>
      <w:r w:rsidR="000B7218">
        <w:rPr>
          <w:rFonts w:eastAsia="Myriad Pro"/>
          <w:sz w:val="24"/>
          <w:szCs w:val="24"/>
        </w:rPr>
        <w:t>8</w:t>
      </w:r>
      <w:r w:rsidRPr="003A778B">
        <w:rPr>
          <w:rFonts w:eastAsia="Myriad Pro"/>
          <w:sz w:val="24"/>
          <w:szCs w:val="24"/>
        </w:rPr>
        <w:t> :</w:t>
      </w:r>
    </w:p>
    <w:p w:rsidR="003A778B" w:rsidRPr="003A778B" w:rsidRDefault="003A778B" w:rsidP="003A778B">
      <w:pPr>
        <w:widowControl w:val="0"/>
        <w:spacing w:after="0" w:line="240" w:lineRule="auto"/>
        <w:ind w:left="117" w:right="-564"/>
        <w:jc w:val="both"/>
        <w:rPr>
          <w:rFonts w:eastAsia="Myriad Pro"/>
          <w:color w:val="231F20"/>
          <w:sz w:val="24"/>
          <w:szCs w:val="24"/>
        </w:rPr>
      </w:pPr>
    </w:p>
    <w:p w:rsidR="004859A6" w:rsidRDefault="003A778B" w:rsidP="003A778B">
      <w:pPr>
        <w:spacing w:line="240" w:lineRule="auto"/>
        <w:ind w:right="3"/>
        <w:jc w:val="both"/>
        <w:rPr>
          <w:sz w:val="24"/>
          <w:szCs w:val="24"/>
        </w:rPr>
      </w:pPr>
      <w:r w:rsidRPr="004E1441">
        <w:rPr>
          <w:rFonts w:cs="Arial"/>
          <w:b/>
          <w:color w:val="E36C0A"/>
          <w:sz w:val="24"/>
          <w:szCs w:val="24"/>
          <w:u w:val="single"/>
        </w:rPr>
        <w:t>Pour L’Ariège :</w:t>
      </w:r>
      <w:r w:rsidRPr="004E1441">
        <w:rPr>
          <w:rFonts w:cs="Arial"/>
          <w:sz w:val="24"/>
          <w:szCs w:val="24"/>
        </w:rPr>
        <w:t xml:space="preserve"> </w:t>
      </w:r>
      <w:r w:rsidR="004859A6" w:rsidRPr="004859A6">
        <w:rPr>
          <w:sz w:val="24"/>
          <w:szCs w:val="24"/>
        </w:rPr>
        <w:t>Haute-Ariège, Arize-Lèze, Couserans Est, Couserans Ouest, Mirepoix, Pays d'</w:t>
      </w:r>
      <w:proofErr w:type="spellStart"/>
      <w:r w:rsidR="004859A6" w:rsidRPr="004859A6">
        <w:rPr>
          <w:sz w:val="24"/>
          <w:szCs w:val="24"/>
        </w:rPr>
        <w:t>Olmes</w:t>
      </w:r>
      <w:proofErr w:type="spellEnd"/>
      <w:r w:rsidR="004859A6" w:rsidRPr="004859A6">
        <w:rPr>
          <w:sz w:val="24"/>
          <w:szCs w:val="24"/>
        </w:rPr>
        <w:t xml:space="preserve">, Portes d'Ariège, Portes du Couserans, </w:t>
      </w:r>
      <w:proofErr w:type="spellStart"/>
      <w:r w:rsidR="004859A6" w:rsidRPr="004859A6">
        <w:rPr>
          <w:sz w:val="24"/>
          <w:szCs w:val="24"/>
        </w:rPr>
        <w:t>Sabarthès</w:t>
      </w:r>
      <w:proofErr w:type="spellEnd"/>
      <w:r w:rsidR="004859A6" w:rsidRPr="004859A6">
        <w:rPr>
          <w:sz w:val="24"/>
          <w:szCs w:val="24"/>
        </w:rPr>
        <w:t>, Pamiers</w:t>
      </w:r>
    </w:p>
    <w:p w:rsidR="004859A6" w:rsidRDefault="003A778B" w:rsidP="004859A6">
      <w:pPr>
        <w:spacing w:line="240" w:lineRule="auto"/>
        <w:ind w:right="3"/>
        <w:jc w:val="both"/>
        <w:rPr>
          <w:rFonts w:cs="Arial"/>
          <w:sz w:val="24"/>
          <w:szCs w:val="24"/>
        </w:rPr>
      </w:pPr>
      <w:r w:rsidRPr="004E1441">
        <w:rPr>
          <w:rFonts w:cs="Arial"/>
          <w:b/>
          <w:color w:val="E36C0A"/>
          <w:sz w:val="24"/>
          <w:szCs w:val="24"/>
          <w:u w:val="single"/>
        </w:rPr>
        <w:t>Pour l’Aveyron :</w:t>
      </w:r>
      <w:r w:rsidRPr="004E1441">
        <w:rPr>
          <w:rFonts w:cs="Arial"/>
          <w:sz w:val="24"/>
          <w:szCs w:val="24"/>
        </w:rPr>
        <w:t xml:space="preserve"> </w:t>
      </w:r>
      <w:r w:rsidR="004859A6" w:rsidRPr="004859A6">
        <w:rPr>
          <w:rFonts w:cs="Arial"/>
          <w:sz w:val="24"/>
          <w:szCs w:val="24"/>
        </w:rPr>
        <w:t xml:space="preserve">Aubrac et </w:t>
      </w:r>
      <w:proofErr w:type="spellStart"/>
      <w:r w:rsidR="004859A6" w:rsidRPr="004859A6">
        <w:rPr>
          <w:rFonts w:cs="Arial"/>
          <w:sz w:val="24"/>
          <w:szCs w:val="24"/>
        </w:rPr>
        <w:t>Carladez</w:t>
      </w:r>
      <w:proofErr w:type="spellEnd"/>
      <w:r w:rsidR="004859A6" w:rsidRPr="004859A6">
        <w:rPr>
          <w:rFonts w:cs="Arial"/>
          <w:sz w:val="24"/>
          <w:szCs w:val="24"/>
        </w:rPr>
        <w:t>, Aveyron et Tarn, Causses-</w:t>
      </w:r>
      <w:proofErr w:type="spellStart"/>
      <w:r w:rsidR="004859A6" w:rsidRPr="004859A6">
        <w:rPr>
          <w:rFonts w:cs="Arial"/>
          <w:sz w:val="24"/>
          <w:szCs w:val="24"/>
        </w:rPr>
        <w:t>Rougiers</w:t>
      </w:r>
      <w:proofErr w:type="spellEnd"/>
      <w:r w:rsidR="004859A6" w:rsidRPr="004859A6">
        <w:rPr>
          <w:rFonts w:cs="Arial"/>
          <w:sz w:val="24"/>
          <w:szCs w:val="24"/>
        </w:rPr>
        <w:t xml:space="preserve">, </w:t>
      </w:r>
      <w:proofErr w:type="spellStart"/>
      <w:r w:rsidR="004859A6" w:rsidRPr="004859A6">
        <w:rPr>
          <w:rFonts w:cs="Arial"/>
          <w:sz w:val="24"/>
          <w:szCs w:val="24"/>
        </w:rPr>
        <w:t>Ceor</w:t>
      </w:r>
      <w:proofErr w:type="spellEnd"/>
      <w:r w:rsidR="004859A6" w:rsidRPr="004859A6">
        <w:rPr>
          <w:rFonts w:cs="Arial"/>
          <w:sz w:val="24"/>
          <w:szCs w:val="24"/>
        </w:rPr>
        <w:t xml:space="preserve">-Ségala, </w:t>
      </w:r>
      <w:proofErr w:type="spellStart"/>
      <w:r w:rsidR="004859A6" w:rsidRPr="004859A6">
        <w:rPr>
          <w:rFonts w:cs="Arial"/>
          <w:sz w:val="24"/>
          <w:szCs w:val="24"/>
        </w:rPr>
        <w:t>Enne</w:t>
      </w:r>
      <w:proofErr w:type="spellEnd"/>
      <w:r w:rsidR="004859A6" w:rsidRPr="004859A6">
        <w:rPr>
          <w:rFonts w:cs="Arial"/>
          <w:sz w:val="24"/>
          <w:szCs w:val="24"/>
        </w:rPr>
        <w:t xml:space="preserve"> et </w:t>
      </w:r>
      <w:proofErr w:type="spellStart"/>
      <w:r w:rsidR="004859A6" w:rsidRPr="004859A6">
        <w:rPr>
          <w:rFonts w:cs="Arial"/>
          <w:sz w:val="24"/>
          <w:szCs w:val="24"/>
        </w:rPr>
        <w:t>Alzou</w:t>
      </w:r>
      <w:proofErr w:type="spellEnd"/>
      <w:r w:rsidR="004859A6" w:rsidRPr="004859A6">
        <w:rPr>
          <w:rFonts w:cs="Arial"/>
          <w:sz w:val="24"/>
          <w:szCs w:val="24"/>
        </w:rPr>
        <w:t xml:space="preserve">, Lot et </w:t>
      </w:r>
      <w:proofErr w:type="spellStart"/>
      <w:r w:rsidR="004859A6" w:rsidRPr="004859A6">
        <w:rPr>
          <w:rFonts w:cs="Arial"/>
          <w:sz w:val="24"/>
          <w:szCs w:val="24"/>
        </w:rPr>
        <w:t>Dourdou</w:t>
      </w:r>
      <w:proofErr w:type="spellEnd"/>
      <w:r w:rsidR="004859A6" w:rsidRPr="004859A6">
        <w:rPr>
          <w:rFonts w:cs="Arial"/>
          <w:sz w:val="24"/>
          <w:szCs w:val="24"/>
        </w:rPr>
        <w:t xml:space="preserve">, Lot et </w:t>
      </w:r>
      <w:proofErr w:type="spellStart"/>
      <w:r w:rsidR="004859A6" w:rsidRPr="004859A6">
        <w:rPr>
          <w:rFonts w:cs="Arial"/>
          <w:sz w:val="24"/>
          <w:szCs w:val="24"/>
        </w:rPr>
        <w:t>Montbazinois</w:t>
      </w:r>
      <w:proofErr w:type="spellEnd"/>
      <w:r w:rsidR="004859A6" w:rsidRPr="004859A6">
        <w:rPr>
          <w:rFonts w:cs="Arial"/>
          <w:sz w:val="24"/>
          <w:szCs w:val="24"/>
        </w:rPr>
        <w:t xml:space="preserve">, Lot et </w:t>
      </w:r>
      <w:proofErr w:type="spellStart"/>
      <w:r w:rsidR="004859A6" w:rsidRPr="004859A6">
        <w:rPr>
          <w:rFonts w:cs="Arial"/>
          <w:sz w:val="24"/>
          <w:szCs w:val="24"/>
        </w:rPr>
        <w:t>Palanges</w:t>
      </w:r>
      <w:proofErr w:type="spellEnd"/>
      <w:r w:rsidR="004859A6" w:rsidRPr="004859A6">
        <w:rPr>
          <w:rFonts w:cs="Arial"/>
          <w:sz w:val="24"/>
          <w:szCs w:val="24"/>
        </w:rPr>
        <w:t xml:space="preserve">, Lot et Truyère, Monts du </w:t>
      </w:r>
      <w:proofErr w:type="spellStart"/>
      <w:r w:rsidR="004859A6" w:rsidRPr="004859A6">
        <w:rPr>
          <w:rFonts w:cs="Arial"/>
          <w:sz w:val="24"/>
          <w:szCs w:val="24"/>
        </w:rPr>
        <w:t>Réquistanais</w:t>
      </w:r>
      <w:proofErr w:type="spellEnd"/>
      <w:r w:rsidR="004859A6" w:rsidRPr="004859A6">
        <w:rPr>
          <w:rFonts w:cs="Arial"/>
          <w:sz w:val="24"/>
          <w:szCs w:val="24"/>
        </w:rPr>
        <w:t xml:space="preserve">, </w:t>
      </w:r>
      <w:proofErr w:type="spellStart"/>
      <w:r w:rsidR="004859A6" w:rsidRPr="004859A6">
        <w:rPr>
          <w:rFonts w:cs="Arial"/>
          <w:sz w:val="24"/>
          <w:szCs w:val="24"/>
        </w:rPr>
        <w:t>Raspes</w:t>
      </w:r>
      <w:proofErr w:type="spellEnd"/>
      <w:r w:rsidR="004859A6" w:rsidRPr="004859A6">
        <w:rPr>
          <w:rFonts w:cs="Arial"/>
          <w:sz w:val="24"/>
          <w:szCs w:val="24"/>
        </w:rPr>
        <w:t xml:space="preserve"> et Lévezou, Saint-Affrique, Villefranche-de-Rouergue, Millau</w:t>
      </w:r>
    </w:p>
    <w:p w:rsidR="003A778B" w:rsidRPr="00DC5F9C" w:rsidRDefault="003A778B" w:rsidP="004859A6">
      <w:pPr>
        <w:spacing w:line="240" w:lineRule="auto"/>
        <w:ind w:right="3"/>
        <w:jc w:val="both"/>
        <w:rPr>
          <w:rFonts w:ascii="Calibri" w:hAnsi="Calibri" w:cs="Arial"/>
          <w:sz w:val="24"/>
          <w:szCs w:val="24"/>
        </w:rPr>
      </w:pPr>
      <w:r w:rsidRPr="004E1441">
        <w:rPr>
          <w:rFonts w:ascii="Calibri" w:hAnsi="Calibri" w:cs="Arial"/>
          <w:b/>
          <w:color w:val="0066FF"/>
          <w:sz w:val="24"/>
          <w:szCs w:val="24"/>
          <w:u w:val="single"/>
        </w:rPr>
        <w:t>Pour l’Aude :</w:t>
      </w:r>
      <w:r w:rsidRPr="00DC5F9C">
        <w:rPr>
          <w:rFonts w:ascii="Calibri" w:hAnsi="Calibri" w:cs="Arial"/>
          <w:sz w:val="24"/>
          <w:szCs w:val="24"/>
        </w:rPr>
        <w:t xml:space="preserve"> La </w:t>
      </w:r>
      <w:r w:rsidRPr="00DC5F9C">
        <w:rPr>
          <w:rFonts w:eastAsia="Myriad Pro"/>
          <w:sz w:val="24"/>
          <w:szCs w:val="24"/>
        </w:rPr>
        <w:t xml:space="preserve">Piège au Razès, Le Bassin chaurien, </w:t>
      </w:r>
      <w:r w:rsidR="00DC5F9C" w:rsidRPr="00DC5F9C">
        <w:rPr>
          <w:rFonts w:eastAsia="Myriad Pro"/>
          <w:sz w:val="24"/>
          <w:szCs w:val="24"/>
        </w:rPr>
        <w:t xml:space="preserve">Les Basses Plaines de l’Aude, </w:t>
      </w:r>
      <w:r w:rsidRPr="00DC5F9C">
        <w:rPr>
          <w:rFonts w:eastAsia="Myriad Pro"/>
          <w:sz w:val="24"/>
          <w:szCs w:val="24"/>
        </w:rPr>
        <w:t>Les Corbières, Le Lézignanais, La Région Limouxine, Narbonne-1 (Partiel), Narbonne-2 (Partiel), La Haute-Vallée de l'Aude, Le Haut-Minervois, Les Corbières Méditerranée, La Montagne d'Alaric, Carcassonne, Narbonne</w:t>
      </w:r>
    </w:p>
    <w:p w:rsidR="003A778B" w:rsidRDefault="003A778B" w:rsidP="003A778B">
      <w:pPr>
        <w:widowControl w:val="0"/>
        <w:spacing w:after="0" w:line="240" w:lineRule="auto"/>
        <w:ind w:right="3"/>
        <w:jc w:val="both"/>
        <w:rPr>
          <w:rFonts w:ascii="Calibri" w:hAnsi="Calibri" w:cs="Arial"/>
          <w:sz w:val="24"/>
          <w:szCs w:val="24"/>
        </w:rPr>
      </w:pPr>
      <w:r w:rsidRPr="004E1441">
        <w:rPr>
          <w:rFonts w:ascii="Calibri" w:hAnsi="Calibri" w:cs="Arial"/>
          <w:b/>
          <w:color w:val="0066FF"/>
          <w:sz w:val="24"/>
          <w:szCs w:val="24"/>
          <w:u w:val="single"/>
        </w:rPr>
        <w:t>Pour le Gard :</w:t>
      </w:r>
      <w:r w:rsidRPr="00DC5F9C">
        <w:rPr>
          <w:rFonts w:ascii="Calibri" w:hAnsi="Calibri" w:cs="Arial"/>
          <w:b/>
          <w:color w:val="E36C0A"/>
          <w:sz w:val="24"/>
          <w:szCs w:val="24"/>
        </w:rPr>
        <w:t xml:space="preserve"> </w:t>
      </w:r>
      <w:r w:rsidRPr="00DC5F9C">
        <w:rPr>
          <w:rFonts w:ascii="Calibri" w:hAnsi="Calibri" w:cs="Arial"/>
          <w:sz w:val="24"/>
          <w:szCs w:val="24"/>
        </w:rPr>
        <w:t>Aigues-Mortes, Alès-1 (Partiel), Bagnols-sur-Cèze, Beaucaire, La Grand-Combe, Pont-Saint-Esprit, Quissac, Redessan, Rousson,</w:t>
      </w:r>
      <w:r w:rsidR="00DC5F9C" w:rsidRPr="00DC5F9C">
        <w:rPr>
          <w:rFonts w:ascii="Calibri" w:hAnsi="Calibri" w:cs="Arial"/>
          <w:sz w:val="24"/>
          <w:szCs w:val="24"/>
        </w:rPr>
        <w:t xml:space="preserve"> Saint-Gilles (partiel),</w:t>
      </w:r>
      <w:r w:rsidRPr="00DC5F9C">
        <w:rPr>
          <w:rFonts w:ascii="Calibri" w:hAnsi="Calibri" w:cs="Arial"/>
          <w:sz w:val="24"/>
          <w:szCs w:val="24"/>
        </w:rPr>
        <w:t xml:space="preserve"> Uzès, Le Vigan, Alès, Nîmes</w:t>
      </w:r>
    </w:p>
    <w:p w:rsidR="004E1441" w:rsidRDefault="004E1441" w:rsidP="003A778B">
      <w:pPr>
        <w:widowControl w:val="0"/>
        <w:spacing w:after="0" w:line="240" w:lineRule="auto"/>
        <w:ind w:right="3"/>
        <w:jc w:val="both"/>
        <w:rPr>
          <w:rFonts w:ascii="Calibri" w:hAnsi="Calibri" w:cs="Arial"/>
          <w:sz w:val="24"/>
          <w:szCs w:val="24"/>
        </w:rPr>
      </w:pPr>
    </w:p>
    <w:p w:rsidR="004E1441" w:rsidRDefault="004E1441" w:rsidP="003A778B">
      <w:pPr>
        <w:widowControl w:val="0"/>
        <w:spacing w:after="0" w:line="240" w:lineRule="auto"/>
        <w:ind w:right="3"/>
        <w:jc w:val="both"/>
        <w:rPr>
          <w:rFonts w:ascii="Calibri" w:hAnsi="Calibri" w:cs="Arial"/>
          <w:sz w:val="24"/>
          <w:szCs w:val="24"/>
        </w:rPr>
      </w:pPr>
      <w:r w:rsidRPr="004E1441">
        <w:rPr>
          <w:rFonts w:ascii="Calibri" w:hAnsi="Calibri" w:cs="Arial"/>
          <w:b/>
          <w:color w:val="E36C0A"/>
          <w:sz w:val="24"/>
          <w:szCs w:val="24"/>
          <w:u w:val="single"/>
        </w:rPr>
        <w:t>Pour la Haute-Garonne :</w:t>
      </w:r>
      <w:r w:rsidRPr="004E1441">
        <w:rPr>
          <w:rFonts w:ascii="Calibri" w:hAnsi="Calibri" w:cs="Arial"/>
          <w:sz w:val="24"/>
          <w:szCs w:val="24"/>
        </w:rPr>
        <w:t xml:space="preserve"> Bagnères-de-Luchon, Cazères, Revel, Saint-Gaudens, Toulouse</w:t>
      </w:r>
    </w:p>
    <w:p w:rsidR="0034023C" w:rsidRDefault="0034023C" w:rsidP="003A778B">
      <w:pPr>
        <w:widowControl w:val="0"/>
        <w:spacing w:after="0" w:line="240" w:lineRule="auto"/>
        <w:ind w:right="3"/>
        <w:jc w:val="both"/>
        <w:rPr>
          <w:rFonts w:ascii="Calibri" w:hAnsi="Calibri" w:cs="Arial"/>
          <w:sz w:val="24"/>
          <w:szCs w:val="24"/>
        </w:rPr>
      </w:pPr>
    </w:p>
    <w:p w:rsidR="00476E9C" w:rsidRDefault="00476E9C" w:rsidP="0034023C">
      <w:pPr>
        <w:widowControl w:val="0"/>
        <w:spacing w:after="0" w:line="240" w:lineRule="auto"/>
        <w:ind w:right="3"/>
        <w:jc w:val="both"/>
        <w:rPr>
          <w:rFonts w:ascii="Calibri" w:hAnsi="Calibri" w:cs="Arial"/>
          <w:sz w:val="24"/>
          <w:szCs w:val="24"/>
        </w:rPr>
      </w:pPr>
    </w:p>
    <w:p w:rsidR="00476E9C" w:rsidRDefault="00476E9C" w:rsidP="0034023C">
      <w:pPr>
        <w:widowControl w:val="0"/>
        <w:spacing w:after="0" w:line="240" w:lineRule="auto"/>
        <w:ind w:right="3"/>
        <w:jc w:val="both"/>
        <w:rPr>
          <w:rFonts w:ascii="Calibri" w:hAnsi="Calibri" w:cs="Arial"/>
          <w:sz w:val="24"/>
          <w:szCs w:val="24"/>
        </w:rPr>
      </w:pPr>
    </w:p>
    <w:p w:rsidR="0034023C" w:rsidRPr="0034023C" w:rsidRDefault="0034023C" w:rsidP="0034023C">
      <w:pPr>
        <w:widowControl w:val="0"/>
        <w:spacing w:after="0" w:line="240" w:lineRule="auto"/>
        <w:ind w:right="3"/>
        <w:jc w:val="both"/>
        <w:rPr>
          <w:rFonts w:ascii="Calibri" w:hAnsi="Calibri" w:cs="Arial"/>
          <w:sz w:val="24"/>
          <w:szCs w:val="24"/>
        </w:rPr>
      </w:pPr>
      <w:r w:rsidRPr="0034023C">
        <w:rPr>
          <w:rFonts w:ascii="Calibri" w:hAnsi="Calibri" w:cs="Arial"/>
          <w:sz w:val="24"/>
          <w:szCs w:val="24"/>
        </w:rPr>
        <w:lastRenderedPageBreak/>
        <w:t xml:space="preserve">S’agissant de Toulouse : </w:t>
      </w:r>
    </w:p>
    <w:p w:rsidR="0034023C" w:rsidRPr="0034023C" w:rsidRDefault="0034023C" w:rsidP="0034023C">
      <w:pPr>
        <w:pStyle w:val="Paragraphedeliste"/>
        <w:widowControl w:val="0"/>
        <w:numPr>
          <w:ilvl w:val="0"/>
          <w:numId w:val="23"/>
        </w:numPr>
        <w:spacing w:after="0" w:line="240" w:lineRule="auto"/>
        <w:ind w:right="3"/>
        <w:jc w:val="both"/>
        <w:rPr>
          <w:rFonts w:ascii="Calibri" w:hAnsi="Calibri" w:cs="Arial"/>
          <w:sz w:val="24"/>
          <w:szCs w:val="24"/>
        </w:rPr>
      </w:pPr>
      <w:r w:rsidRPr="0034023C">
        <w:rPr>
          <w:rFonts w:ascii="Calibri" w:hAnsi="Calibri" w:cs="Arial"/>
          <w:sz w:val="24"/>
          <w:szCs w:val="24"/>
        </w:rPr>
        <w:t xml:space="preserve">priorité aux Quartiers Prioritaires de la Ville à savoir Mirail Université, Reynerie, Bellefontaine, Milan, Bagatelle, La </w:t>
      </w:r>
      <w:proofErr w:type="spellStart"/>
      <w:r w:rsidRPr="0034023C">
        <w:rPr>
          <w:rFonts w:ascii="Calibri" w:hAnsi="Calibri" w:cs="Arial"/>
          <w:sz w:val="24"/>
          <w:szCs w:val="24"/>
        </w:rPr>
        <w:t>Faourette</w:t>
      </w:r>
      <w:proofErr w:type="spellEnd"/>
      <w:r w:rsidRPr="0034023C">
        <w:rPr>
          <w:rFonts w:ascii="Calibri" w:hAnsi="Calibri" w:cs="Arial"/>
          <w:sz w:val="24"/>
          <w:szCs w:val="24"/>
        </w:rPr>
        <w:t xml:space="preserve">, </w:t>
      </w:r>
      <w:proofErr w:type="spellStart"/>
      <w:r w:rsidRPr="0034023C">
        <w:rPr>
          <w:rFonts w:ascii="Calibri" w:hAnsi="Calibri" w:cs="Arial"/>
          <w:sz w:val="24"/>
          <w:szCs w:val="24"/>
        </w:rPr>
        <w:t>Papus</w:t>
      </w:r>
      <w:proofErr w:type="spellEnd"/>
      <w:r w:rsidRPr="0034023C">
        <w:rPr>
          <w:rFonts w:ascii="Calibri" w:hAnsi="Calibri" w:cs="Arial"/>
          <w:sz w:val="24"/>
          <w:szCs w:val="24"/>
        </w:rPr>
        <w:t xml:space="preserve">, Tabar, </w:t>
      </w:r>
      <w:proofErr w:type="spellStart"/>
      <w:r w:rsidRPr="0034023C">
        <w:rPr>
          <w:rFonts w:ascii="Calibri" w:hAnsi="Calibri" w:cs="Arial"/>
          <w:sz w:val="24"/>
          <w:szCs w:val="24"/>
        </w:rPr>
        <w:t>Bordelongue</w:t>
      </w:r>
      <w:proofErr w:type="spellEnd"/>
      <w:r w:rsidRPr="0034023C">
        <w:rPr>
          <w:rFonts w:ascii="Calibri" w:hAnsi="Calibri" w:cs="Arial"/>
          <w:sz w:val="24"/>
          <w:szCs w:val="24"/>
        </w:rPr>
        <w:t xml:space="preserve">, Les </w:t>
      </w:r>
      <w:proofErr w:type="spellStart"/>
      <w:r w:rsidRPr="0034023C">
        <w:rPr>
          <w:rFonts w:ascii="Calibri" w:hAnsi="Calibri" w:cs="Arial"/>
          <w:sz w:val="24"/>
          <w:szCs w:val="24"/>
        </w:rPr>
        <w:t>Pradettes</w:t>
      </w:r>
      <w:proofErr w:type="spellEnd"/>
      <w:r w:rsidRPr="0034023C">
        <w:rPr>
          <w:rFonts w:ascii="Calibri" w:hAnsi="Calibri" w:cs="Arial"/>
          <w:sz w:val="24"/>
          <w:szCs w:val="24"/>
        </w:rPr>
        <w:t xml:space="preserve">, Arènes, </w:t>
      </w:r>
      <w:proofErr w:type="spellStart"/>
      <w:r w:rsidRPr="0034023C">
        <w:rPr>
          <w:rFonts w:ascii="Calibri" w:hAnsi="Calibri" w:cs="Arial"/>
          <w:sz w:val="24"/>
          <w:szCs w:val="24"/>
        </w:rPr>
        <w:t>Cépière</w:t>
      </w:r>
      <w:proofErr w:type="spellEnd"/>
      <w:r w:rsidRPr="0034023C">
        <w:rPr>
          <w:rFonts w:ascii="Calibri" w:hAnsi="Calibri" w:cs="Arial"/>
          <w:sz w:val="24"/>
          <w:szCs w:val="24"/>
        </w:rPr>
        <w:t xml:space="preserve">-Beauregard,  </w:t>
      </w:r>
      <w:proofErr w:type="spellStart"/>
      <w:r w:rsidRPr="0034023C">
        <w:rPr>
          <w:rFonts w:ascii="Calibri" w:hAnsi="Calibri" w:cs="Arial"/>
          <w:sz w:val="24"/>
          <w:szCs w:val="24"/>
        </w:rPr>
        <w:t>Izards</w:t>
      </w:r>
      <w:proofErr w:type="spellEnd"/>
      <w:r w:rsidRPr="0034023C">
        <w:rPr>
          <w:rFonts w:ascii="Calibri" w:hAnsi="Calibri" w:cs="Arial"/>
          <w:sz w:val="24"/>
          <w:szCs w:val="24"/>
        </w:rPr>
        <w:t xml:space="preserve">, La Vache, Bourbaki, </w:t>
      </w:r>
      <w:proofErr w:type="spellStart"/>
      <w:r w:rsidRPr="0034023C">
        <w:rPr>
          <w:rFonts w:ascii="Calibri" w:hAnsi="Calibri" w:cs="Arial"/>
          <w:sz w:val="24"/>
          <w:szCs w:val="24"/>
        </w:rPr>
        <w:t>Negreneys</w:t>
      </w:r>
      <w:proofErr w:type="spellEnd"/>
      <w:r w:rsidRPr="0034023C">
        <w:rPr>
          <w:rFonts w:ascii="Calibri" w:hAnsi="Calibri" w:cs="Arial"/>
          <w:sz w:val="24"/>
          <w:szCs w:val="24"/>
        </w:rPr>
        <w:t xml:space="preserve">, la Gloire, </w:t>
      </w:r>
      <w:proofErr w:type="spellStart"/>
      <w:r w:rsidRPr="0034023C">
        <w:rPr>
          <w:rFonts w:ascii="Calibri" w:hAnsi="Calibri" w:cs="Arial"/>
          <w:sz w:val="24"/>
          <w:szCs w:val="24"/>
        </w:rPr>
        <w:t>Soupetard</w:t>
      </w:r>
      <w:proofErr w:type="spellEnd"/>
      <w:r w:rsidRPr="0034023C">
        <w:rPr>
          <w:rFonts w:ascii="Calibri" w:hAnsi="Calibri" w:cs="Arial"/>
          <w:sz w:val="24"/>
          <w:szCs w:val="24"/>
        </w:rPr>
        <w:t xml:space="preserve">,  </w:t>
      </w:r>
      <w:proofErr w:type="spellStart"/>
      <w:r w:rsidRPr="0034023C">
        <w:rPr>
          <w:rFonts w:ascii="Calibri" w:hAnsi="Calibri" w:cs="Arial"/>
          <w:sz w:val="24"/>
          <w:szCs w:val="24"/>
        </w:rPr>
        <w:t>Empalot</w:t>
      </w:r>
      <w:proofErr w:type="spellEnd"/>
      <w:r w:rsidRPr="0034023C">
        <w:rPr>
          <w:rFonts w:ascii="Calibri" w:hAnsi="Calibri" w:cs="Arial"/>
          <w:sz w:val="24"/>
          <w:szCs w:val="24"/>
        </w:rPr>
        <w:t xml:space="preserve">, </w:t>
      </w:r>
      <w:proofErr w:type="spellStart"/>
      <w:r w:rsidRPr="0034023C">
        <w:rPr>
          <w:rFonts w:ascii="Calibri" w:hAnsi="Calibri" w:cs="Arial"/>
          <w:sz w:val="24"/>
          <w:szCs w:val="24"/>
        </w:rPr>
        <w:t>Bréguet-Lecrivain</w:t>
      </w:r>
      <w:proofErr w:type="spellEnd"/>
      <w:r w:rsidRPr="0034023C">
        <w:rPr>
          <w:rFonts w:ascii="Calibri" w:hAnsi="Calibri" w:cs="Arial"/>
          <w:sz w:val="24"/>
          <w:szCs w:val="24"/>
        </w:rPr>
        <w:t xml:space="preserve">, Les Maraîchers. </w:t>
      </w:r>
    </w:p>
    <w:p w:rsidR="0034023C" w:rsidRPr="0034023C" w:rsidRDefault="0034023C" w:rsidP="0034023C">
      <w:pPr>
        <w:pStyle w:val="Paragraphedeliste"/>
        <w:widowControl w:val="0"/>
        <w:numPr>
          <w:ilvl w:val="0"/>
          <w:numId w:val="23"/>
        </w:numPr>
        <w:spacing w:after="0" w:line="240" w:lineRule="auto"/>
        <w:ind w:right="3"/>
        <w:jc w:val="both"/>
        <w:rPr>
          <w:rFonts w:ascii="Calibri" w:hAnsi="Calibri" w:cs="Arial"/>
          <w:sz w:val="24"/>
          <w:szCs w:val="24"/>
        </w:rPr>
      </w:pPr>
      <w:r w:rsidRPr="0034023C">
        <w:rPr>
          <w:rFonts w:ascii="Calibri" w:hAnsi="Calibri" w:cs="Arial"/>
          <w:sz w:val="24"/>
          <w:szCs w:val="24"/>
        </w:rPr>
        <w:t>priorité aux quartiers concernés par la démarche ECLAT (Engagements Communs pour le Logement et l’Autonomie sur les Territoires). Les enjeux sont de soutenir en partenariat avec  Toulouse Métropole, la Mairie de Toulouse et la Préfecture de la Haute-Garonne, les acteurs du territoire après la phase de diagnostic notamment réalisé par SOLIHA 31.  Les Quartiers concernés : Fontaine-</w:t>
      </w:r>
      <w:proofErr w:type="spellStart"/>
      <w:r w:rsidRPr="0034023C">
        <w:rPr>
          <w:rFonts w:ascii="Calibri" w:hAnsi="Calibri" w:cs="Arial"/>
          <w:sz w:val="24"/>
          <w:szCs w:val="24"/>
        </w:rPr>
        <w:t>Lestang</w:t>
      </w:r>
      <w:proofErr w:type="spellEnd"/>
      <w:r w:rsidRPr="0034023C">
        <w:rPr>
          <w:rFonts w:ascii="Calibri" w:hAnsi="Calibri" w:cs="Arial"/>
          <w:sz w:val="24"/>
          <w:szCs w:val="24"/>
        </w:rPr>
        <w:t xml:space="preserve">, Arènes, Bagatelle, </w:t>
      </w:r>
      <w:proofErr w:type="spellStart"/>
      <w:r w:rsidRPr="0034023C">
        <w:rPr>
          <w:rFonts w:ascii="Calibri" w:hAnsi="Calibri" w:cs="Arial"/>
          <w:sz w:val="24"/>
          <w:szCs w:val="24"/>
        </w:rPr>
        <w:t>Papus</w:t>
      </w:r>
      <w:proofErr w:type="spellEnd"/>
      <w:r w:rsidRPr="0034023C">
        <w:rPr>
          <w:rFonts w:ascii="Calibri" w:hAnsi="Calibri" w:cs="Arial"/>
          <w:sz w:val="24"/>
          <w:szCs w:val="24"/>
        </w:rPr>
        <w:t xml:space="preserve">, Tabar, </w:t>
      </w:r>
      <w:proofErr w:type="spellStart"/>
      <w:r w:rsidRPr="0034023C">
        <w:rPr>
          <w:rFonts w:ascii="Calibri" w:hAnsi="Calibri" w:cs="Arial"/>
          <w:sz w:val="24"/>
          <w:szCs w:val="24"/>
        </w:rPr>
        <w:t>Bordelongue</w:t>
      </w:r>
      <w:proofErr w:type="spellEnd"/>
      <w:r w:rsidRPr="0034023C">
        <w:rPr>
          <w:rFonts w:ascii="Calibri" w:hAnsi="Calibri" w:cs="Arial"/>
          <w:sz w:val="24"/>
          <w:szCs w:val="24"/>
        </w:rPr>
        <w:t xml:space="preserve">, Mermoz, La </w:t>
      </w:r>
      <w:proofErr w:type="spellStart"/>
      <w:r w:rsidRPr="0034023C">
        <w:rPr>
          <w:rFonts w:ascii="Calibri" w:hAnsi="Calibri" w:cs="Arial"/>
          <w:sz w:val="24"/>
          <w:szCs w:val="24"/>
        </w:rPr>
        <w:t>Faourette</w:t>
      </w:r>
      <w:proofErr w:type="spellEnd"/>
      <w:r w:rsidRPr="0034023C">
        <w:rPr>
          <w:rFonts w:ascii="Calibri" w:hAnsi="Calibri" w:cs="Arial"/>
          <w:sz w:val="24"/>
          <w:szCs w:val="24"/>
        </w:rPr>
        <w:t xml:space="preserve">, </w:t>
      </w:r>
      <w:proofErr w:type="spellStart"/>
      <w:r w:rsidRPr="0034023C">
        <w:rPr>
          <w:rFonts w:ascii="Calibri" w:hAnsi="Calibri" w:cs="Arial"/>
          <w:sz w:val="24"/>
          <w:szCs w:val="24"/>
        </w:rPr>
        <w:t>Lardenne</w:t>
      </w:r>
      <w:proofErr w:type="spellEnd"/>
      <w:r w:rsidRPr="0034023C">
        <w:rPr>
          <w:rFonts w:ascii="Calibri" w:hAnsi="Calibri" w:cs="Arial"/>
          <w:sz w:val="24"/>
          <w:szCs w:val="24"/>
        </w:rPr>
        <w:t xml:space="preserve">, </w:t>
      </w:r>
      <w:proofErr w:type="spellStart"/>
      <w:r w:rsidRPr="0034023C">
        <w:rPr>
          <w:rFonts w:ascii="Calibri" w:hAnsi="Calibri" w:cs="Arial"/>
          <w:sz w:val="24"/>
          <w:szCs w:val="24"/>
        </w:rPr>
        <w:t>Pradettes</w:t>
      </w:r>
      <w:proofErr w:type="spellEnd"/>
      <w:r w:rsidRPr="0034023C">
        <w:rPr>
          <w:rFonts w:ascii="Calibri" w:hAnsi="Calibri" w:cs="Arial"/>
          <w:sz w:val="24"/>
          <w:szCs w:val="24"/>
        </w:rPr>
        <w:t xml:space="preserve">, </w:t>
      </w:r>
      <w:proofErr w:type="spellStart"/>
      <w:r w:rsidRPr="0034023C">
        <w:rPr>
          <w:rFonts w:ascii="Calibri" w:hAnsi="Calibri" w:cs="Arial"/>
          <w:sz w:val="24"/>
          <w:szCs w:val="24"/>
        </w:rPr>
        <w:t>Basso-Cambo</w:t>
      </w:r>
      <w:proofErr w:type="spellEnd"/>
      <w:r w:rsidRPr="0034023C">
        <w:rPr>
          <w:rFonts w:ascii="Calibri" w:hAnsi="Calibri" w:cs="Arial"/>
          <w:sz w:val="24"/>
          <w:szCs w:val="24"/>
        </w:rPr>
        <w:t>, Mirail Université, Reynerie, Bellefontaine.</w:t>
      </w:r>
    </w:p>
    <w:p w:rsidR="003A778B" w:rsidRPr="00C246F7" w:rsidRDefault="003A778B" w:rsidP="003A778B">
      <w:pPr>
        <w:widowControl w:val="0"/>
        <w:spacing w:after="0" w:line="240" w:lineRule="auto"/>
        <w:ind w:right="3"/>
        <w:jc w:val="both"/>
        <w:rPr>
          <w:rFonts w:ascii="Calibri" w:hAnsi="Calibri" w:cs="Arial"/>
          <w:color w:val="E36C0A"/>
          <w:sz w:val="24"/>
          <w:szCs w:val="24"/>
          <w:highlight w:val="yellow"/>
        </w:rPr>
      </w:pPr>
    </w:p>
    <w:p w:rsidR="004859A6" w:rsidRDefault="003A778B" w:rsidP="003A778B">
      <w:pPr>
        <w:spacing w:line="240" w:lineRule="auto"/>
        <w:ind w:right="3"/>
        <w:jc w:val="both"/>
        <w:rPr>
          <w:rFonts w:cs="Arial"/>
          <w:sz w:val="24"/>
          <w:szCs w:val="24"/>
        </w:rPr>
      </w:pPr>
      <w:r w:rsidRPr="004E1441">
        <w:rPr>
          <w:rFonts w:cs="Arial"/>
          <w:b/>
          <w:color w:val="E36C0A"/>
          <w:sz w:val="24"/>
          <w:szCs w:val="24"/>
          <w:u w:val="single"/>
        </w:rPr>
        <w:t>Pour le Gers</w:t>
      </w:r>
      <w:r w:rsidRPr="004E1441">
        <w:rPr>
          <w:rFonts w:cs="Arial"/>
          <w:b/>
          <w:color w:val="E36C0A"/>
          <w:sz w:val="24"/>
          <w:szCs w:val="24"/>
        </w:rPr>
        <w:t xml:space="preserve"> : </w:t>
      </w:r>
      <w:r w:rsidR="004859A6" w:rsidRPr="004859A6">
        <w:rPr>
          <w:rFonts w:cs="Arial"/>
          <w:sz w:val="24"/>
          <w:szCs w:val="24"/>
        </w:rPr>
        <w:t>Adour-Gersoise, Armagnac-</w:t>
      </w:r>
      <w:proofErr w:type="spellStart"/>
      <w:r w:rsidR="004859A6" w:rsidRPr="004859A6">
        <w:rPr>
          <w:rFonts w:cs="Arial"/>
          <w:sz w:val="24"/>
          <w:szCs w:val="24"/>
        </w:rPr>
        <w:t>Ténarèze</w:t>
      </w:r>
      <w:proofErr w:type="spellEnd"/>
      <w:r w:rsidR="004859A6" w:rsidRPr="004859A6">
        <w:rPr>
          <w:rFonts w:cs="Arial"/>
          <w:sz w:val="24"/>
          <w:szCs w:val="24"/>
        </w:rPr>
        <w:t xml:space="preserve">, </w:t>
      </w:r>
      <w:proofErr w:type="spellStart"/>
      <w:r w:rsidR="004859A6" w:rsidRPr="004859A6">
        <w:rPr>
          <w:rFonts w:cs="Arial"/>
          <w:sz w:val="24"/>
          <w:szCs w:val="24"/>
        </w:rPr>
        <w:t>Astarac</w:t>
      </w:r>
      <w:proofErr w:type="spellEnd"/>
      <w:r w:rsidR="004859A6" w:rsidRPr="004859A6">
        <w:rPr>
          <w:rFonts w:cs="Arial"/>
          <w:sz w:val="24"/>
          <w:szCs w:val="24"/>
        </w:rPr>
        <w:t xml:space="preserve">-Gimone, Baïse-Armagnac, </w:t>
      </w:r>
      <w:proofErr w:type="spellStart"/>
      <w:r w:rsidR="004859A6" w:rsidRPr="004859A6">
        <w:rPr>
          <w:rFonts w:cs="Arial"/>
          <w:sz w:val="24"/>
          <w:szCs w:val="24"/>
        </w:rPr>
        <w:t>Fezensac</w:t>
      </w:r>
      <w:proofErr w:type="spellEnd"/>
      <w:r w:rsidR="004859A6" w:rsidRPr="004859A6">
        <w:rPr>
          <w:rFonts w:cs="Arial"/>
          <w:sz w:val="24"/>
          <w:szCs w:val="24"/>
        </w:rPr>
        <w:t>, Fleurance-Lomagne, Gimone-</w:t>
      </w:r>
      <w:proofErr w:type="spellStart"/>
      <w:r w:rsidR="004859A6" w:rsidRPr="004859A6">
        <w:rPr>
          <w:rFonts w:cs="Arial"/>
          <w:sz w:val="24"/>
          <w:szCs w:val="24"/>
        </w:rPr>
        <w:t>Arrats</w:t>
      </w:r>
      <w:proofErr w:type="spellEnd"/>
      <w:r w:rsidR="004859A6" w:rsidRPr="004859A6">
        <w:rPr>
          <w:rFonts w:cs="Arial"/>
          <w:sz w:val="24"/>
          <w:szCs w:val="24"/>
        </w:rPr>
        <w:t>, Grand-Bas-Armagnac, Lectoure-Lomagne, Mirande-</w:t>
      </w:r>
      <w:proofErr w:type="spellStart"/>
      <w:r w:rsidR="004859A6" w:rsidRPr="004859A6">
        <w:rPr>
          <w:rFonts w:cs="Arial"/>
          <w:sz w:val="24"/>
          <w:szCs w:val="24"/>
        </w:rPr>
        <w:t>Astarac</w:t>
      </w:r>
      <w:proofErr w:type="spellEnd"/>
      <w:r w:rsidR="004859A6" w:rsidRPr="004859A6">
        <w:rPr>
          <w:rFonts w:cs="Arial"/>
          <w:sz w:val="24"/>
          <w:szCs w:val="24"/>
        </w:rPr>
        <w:t xml:space="preserve">, </w:t>
      </w:r>
      <w:proofErr w:type="spellStart"/>
      <w:r w:rsidR="004859A6" w:rsidRPr="004859A6">
        <w:rPr>
          <w:rFonts w:cs="Arial"/>
          <w:sz w:val="24"/>
          <w:szCs w:val="24"/>
        </w:rPr>
        <w:t>Pardiac</w:t>
      </w:r>
      <w:proofErr w:type="spellEnd"/>
      <w:r w:rsidR="004859A6" w:rsidRPr="004859A6">
        <w:rPr>
          <w:rFonts w:cs="Arial"/>
          <w:sz w:val="24"/>
          <w:szCs w:val="24"/>
        </w:rPr>
        <w:t>-Rivière-Basse, Val de Save, Auch</w:t>
      </w:r>
    </w:p>
    <w:p w:rsidR="004859A6" w:rsidRDefault="004E1441" w:rsidP="003A778B">
      <w:pPr>
        <w:spacing w:line="240" w:lineRule="auto"/>
        <w:ind w:right="3"/>
        <w:jc w:val="both"/>
        <w:rPr>
          <w:rFonts w:cs="Arial"/>
          <w:sz w:val="24"/>
          <w:szCs w:val="24"/>
        </w:rPr>
      </w:pPr>
      <w:r w:rsidRPr="004E1441">
        <w:rPr>
          <w:rFonts w:cs="Arial"/>
          <w:b/>
          <w:color w:val="E36C0A"/>
          <w:sz w:val="24"/>
          <w:szCs w:val="24"/>
          <w:u w:val="single"/>
        </w:rPr>
        <w:t>Pour le Lot :</w:t>
      </w:r>
      <w:r w:rsidRPr="004E1441">
        <w:rPr>
          <w:rFonts w:cs="Arial"/>
          <w:sz w:val="24"/>
          <w:szCs w:val="24"/>
        </w:rPr>
        <w:t xml:space="preserve"> Cahors, Cahors 1 et 2 (Partiels), Causse et Bouriane, Causse et Vallées, Cère et Ségala, </w:t>
      </w:r>
      <w:proofErr w:type="spellStart"/>
      <w:r w:rsidRPr="004E1441">
        <w:rPr>
          <w:rFonts w:cs="Arial"/>
          <w:sz w:val="24"/>
          <w:szCs w:val="24"/>
        </w:rPr>
        <w:t>Coeur</w:t>
      </w:r>
      <w:proofErr w:type="spellEnd"/>
      <w:r w:rsidRPr="004E1441">
        <w:rPr>
          <w:rFonts w:cs="Arial"/>
          <w:sz w:val="24"/>
          <w:szCs w:val="24"/>
        </w:rPr>
        <w:t xml:space="preserve"> de Causse, Figeac, Figeac 1 et 2 (partiels) Gourdon, Gramat, Lacapelle-Marival, Luzech, Marches du Sud-Quercy, Martel, Puy-l'Evêque, Saint-Céré, Souillac.</w:t>
      </w:r>
    </w:p>
    <w:p w:rsidR="004859A6" w:rsidRDefault="003A778B" w:rsidP="004859A6">
      <w:pPr>
        <w:spacing w:line="240" w:lineRule="auto"/>
        <w:ind w:right="3"/>
        <w:jc w:val="both"/>
        <w:rPr>
          <w:rFonts w:cs="Arial"/>
          <w:sz w:val="24"/>
          <w:szCs w:val="24"/>
        </w:rPr>
      </w:pPr>
      <w:r w:rsidRPr="004E1441">
        <w:rPr>
          <w:rFonts w:cs="Arial"/>
          <w:b/>
          <w:color w:val="E36C0A"/>
          <w:sz w:val="24"/>
          <w:szCs w:val="24"/>
          <w:u w:val="single"/>
        </w:rPr>
        <w:t>Pour les Hautes-Pyrénées</w:t>
      </w:r>
      <w:r w:rsidRPr="004E1441">
        <w:rPr>
          <w:rFonts w:cs="Arial"/>
          <w:b/>
          <w:color w:val="E36C0A"/>
          <w:sz w:val="24"/>
          <w:szCs w:val="24"/>
        </w:rPr>
        <w:t xml:space="preserve"> : </w:t>
      </w:r>
      <w:r w:rsidR="004859A6" w:rsidRPr="004859A6">
        <w:rPr>
          <w:rFonts w:cs="Arial"/>
          <w:sz w:val="24"/>
          <w:szCs w:val="24"/>
        </w:rPr>
        <w:t xml:space="preserve">Aureilhan, Les Coteaux, La Haute-Bigorre, </w:t>
      </w:r>
      <w:proofErr w:type="spellStart"/>
      <w:r w:rsidR="004859A6" w:rsidRPr="004859A6">
        <w:rPr>
          <w:rFonts w:cs="Arial"/>
          <w:sz w:val="24"/>
          <w:szCs w:val="24"/>
        </w:rPr>
        <w:t>Neste</w:t>
      </w:r>
      <w:proofErr w:type="spellEnd"/>
      <w:r w:rsidR="004859A6" w:rsidRPr="004859A6">
        <w:rPr>
          <w:rFonts w:cs="Arial"/>
          <w:sz w:val="24"/>
          <w:szCs w:val="24"/>
        </w:rPr>
        <w:t xml:space="preserve">, Aure et </w:t>
      </w:r>
      <w:proofErr w:type="spellStart"/>
      <w:r w:rsidR="004859A6" w:rsidRPr="004859A6">
        <w:rPr>
          <w:rFonts w:cs="Arial"/>
          <w:sz w:val="24"/>
          <w:szCs w:val="24"/>
        </w:rPr>
        <w:t>Louron</w:t>
      </w:r>
      <w:proofErr w:type="spellEnd"/>
      <w:r w:rsidR="004859A6" w:rsidRPr="004859A6">
        <w:rPr>
          <w:rFonts w:cs="Arial"/>
          <w:sz w:val="24"/>
          <w:szCs w:val="24"/>
        </w:rPr>
        <w:t>, Val d'Adour-</w:t>
      </w:r>
      <w:proofErr w:type="spellStart"/>
      <w:r w:rsidR="004859A6" w:rsidRPr="004859A6">
        <w:rPr>
          <w:rFonts w:cs="Arial"/>
          <w:sz w:val="24"/>
          <w:szCs w:val="24"/>
        </w:rPr>
        <w:t>Rustan</w:t>
      </w:r>
      <w:proofErr w:type="spellEnd"/>
      <w:r w:rsidR="004859A6" w:rsidRPr="004859A6">
        <w:rPr>
          <w:rFonts w:cs="Arial"/>
          <w:sz w:val="24"/>
          <w:szCs w:val="24"/>
        </w:rPr>
        <w:t>-</w:t>
      </w:r>
      <w:proofErr w:type="spellStart"/>
      <w:r w:rsidR="004859A6" w:rsidRPr="004859A6">
        <w:rPr>
          <w:rFonts w:cs="Arial"/>
          <w:sz w:val="24"/>
          <w:szCs w:val="24"/>
        </w:rPr>
        <w:t>Madiranais</w:t>
      </w:r>
      <w:proofErr w:type="spellEnd"/>
      <w:r w:rsidR="004859A6" w:rsidRPr="004859A6">
        <w:rPr>
          <w:rFonts w:cs="Arial"/>
          <w:sz w:val="24"/>
          <w:szCs w:val="24"/>
        </w:rPr>
        <w:t xml:space="preserve">, La Vallée de la </w:t>
      </w:r>
      <w:proofErr w:type="spellStart"/>
      <w:r w:rsidR="004859A6" w:rsidRPr="004859A6">
        <w:rPr>
          <w:rFonts w:cs="Arial"/>
          <w:sz w:val="24"/>
          <w:szCs w:val="24"/>
        </w:rPr>
        <w:t>Barousse</w:t>
      </w:r>
      <w:proofErr w:type="spellEnd"/>
      <w:r w:rsidR="004859A6" w:rsidRPr="004859A6">
        <w:rPr>
          <w:rFonts w:cs="Arial"/>
          <w:sz w:val="24"/>
          <w:szCs w:val="24"/>
        </w:rPr>
        <w:t>, La Vallée des Gaves, Vic-en-Bigorre, Lourdes, Tarbes</w:t>
      </w:r>
    </w:p>
    <w:p w:rsidR="003A778B" w:rsidRPr="00DC5F9C" w:rsidRDefault="003A778B" w:rsidP="004859A6">
      <w:pPr>
        <w:spacing w:line="240" w:lineRule="auto"/>
        <w:ind w:right="3"/>
        <w:jc w:val="both"/>
        <w:rPr>
          <w:rFonts w:ascii="Calibri" w:hAnsi="Calibri" w:cs="Arial"/>
          <w:sz w:val="24"/>
          <w:szCs w:val="24"/>
        </w:rPr>
      </w:pPr>
      <w:r w:rsidRPr="004E1441">
        <w:rPr>
          <w:rFonts w:ascii="Calibri" w:hAnsi="Calibri" w:cs="Arial"/>
          <w:b/>
          <w:color w:val="0066FF"/>
          <w:sz w:val="24"/>
          <w:szCs w:val="24"/>
          <w:u w:val="single"/>
        </w:rPr>
        <w:t>Pour l’Hérault :</w:t>
      </w:r>
      <w:r w:rsidRPr="00DC5F9C">
        <w:rPr>
          <w:rFonts w:ascii="Calibri" w:hAnsi="Calibri" w:cs="Arial"/>
          <w:b/>
          <w:color w:val="E36C0A"/>
          <w:sz w:val="24"/>
          <w:szCs w:val="24"/>
        </w:rPr>
        <w:t xml:space="preserve"> </w:t>
      </w:r>
      <w:r w:rsidRPr="00DC5F9C">
        <w:rPr>
          <w:rFonts w:ascii="Calibri" w:hAnsi="Calibri" w:cs="Arial"/>
          <w:sz w:val="24"/>
          <w:szCs w:val="24"/>
        </w:rPr>
        <w:t>Agde, Béziers-1 (Partiel), Clermont-l'Hérault, Lodève, Lunel, Mèze, Pézenas, Saint-Pons-de-Thomières, Sète, Béziers, Montpellier</w:t>
      </w:r>
    </w:p>
    <w:p w:rsidR="003A778B" w:rsidRPr="00DC5F9C" w:rsidRDefault="003A778B" w:rsidP="004859A6">
      <w:pPr>
        <w:spacing w:line="240" w:lineRule="auto"/>
        <w:ind w:right="3"/>
        <w:jc w:val="both"/>
        <w:rPr>
          <w:rFonts w:ascii="Calibri" w:hAnsi="Calibri" w:cs="Arial"/>
          <w:sz w:val="24"/>
          <w:szCs w:val="24"/>
        </w:rPr>
      </w:pPr>
      <w:r w:rsidRPr="004E1441">
        <w:rPr>
          <w:rFonts w:ascii="Calibri" w:hAnsi="Calibri" w:cs="Arial"/>
          <w:b/>
          <w:color w:val="0066FF"/>
          <w:sz w:val="24"/>
          <w:szCs w:val="24"/>
          <w:u w:val="single"/>
        </w:rPr>
        <w:t>Pour la Lozère :</w:t>
      </w:r>
      <w:r w:rsidRPr="00DC5F9C">
        <w:rPr>
          <w:rFonts w:ascii="Calibri" w:hAnsi="Calibri" w:cs="Arial"/>
          <w:b/>
          <w:color w:val="E36C0A"/>
          <w:sz w:val="24"/>
          <w:szCs w:val="24"/>
        </w:rPr>
        <w:t xml:space="preserve"> </w:t>
      </w:r>
      <w:r w:rsidRPr="00DC5F9C">
        <w:rPr>
          <w:rFonts w:ascii="Calibri" w:hAnsi="Calibri" w:cs="Arial"/>
          <w:sz w:val="24"/>
          <w:szCs w:val="24"/>
        </w:rPr>
        <w:t>Aumont-Aubrac, Le Collet-de-</w:t>
      </w:r>
      <w:proofErr w:type="spellStart"/>
      <w:r w:rsidRPr="00DC5F9C">
        <w:rPr>
          <w:rFonts w:ascii="Calibri" w:hAnsi="Calibri" w:cs="Arial"/>
          <w:sz w:val="24"/>
          <w:szCs w:val="24"/>
        </w:rPr>
        <w:t>Dèze</w:t>
      </w:r>
      <w:proofErr w:type="spellEnd"/>
      <w:r w:rsidRPr="00DC5F9C">
        <w:rPr>
          <w:rFonts w:ascii="Calibri" w:hAnsi="Calibri" w:cs="Arial"/>
          <w:sz w:val="24"/>
          <w:szCs w:val="24"/>
        </w:rPr>
        <w:t xml:space="preserve">, Florac, </w:t>
      </w:r>
      <w:proofErr w:type="spellStart"/>
      <w:r w:rsidRPr="00DC5F9C">
        <w:rPr>
          <w:rFonts w:ascii="Calibri" w:hAnsi="Calibri" w:cs="Arial"/>
          <w:sz w:val="24"/>
          <w:szCs w:val="24"/>
        </w:rPr>
        <w:t>Grandrieu</w:t>
      </w:r>
      <w:proofErr w:type="spellEnd"/>
      <w:r w:rsidRPr="00DC5F9C">
        <w:rPr>
          <w:rFonts w:ascii="Calibri" w:hAnsi="Calibri" w:cs="Arial"/>
          <w:sz w:val="24"/>
          <w:szCs w:val="24"/>
        </w:rPr>
        <w:t>, Langogne, Marvejols, Saint-Alban-sur-Limagnole, Saint-Etienne-du-Valdonnez, Gorges du Tarn Causses, Mont Lozère et Goulet</w:t>
      </w:r>
    </w:p>
    <w:p w:rsidR="003A778B" w:rsidRPr="00DC5F9C" w:rsidRDefault="003A778B" w:rsidP="003A778B">
      <w:pPr>
        <w:widowControl w:val="0"/>
        <w:spacing w:after="0" w:line="240" w:lineRule="auto"/>
        <w:ind w:right="3"/>
        <w:jc w:val="both"/>
        <w:rPr>
          <w:rFonts w:ascii="Calibri" w:hAnsi="Calibri" w:cs="Arial"/>
          <w:sz w:val="24"/>
          <w:szCs w:val="24"/>
        </w:rPr>
      </w:pPr>
      <w:r w:rsidRPr="004E1441">
        <w:rPr>
          <w:rFonts w:ascii="Calibri" w:hAnsi="Calibri" w:cs="Arial"/>
          <w:b/>
          <w:color w:val="0066FF"/>
          <w:sz w:val="24"/>
          <w:szCs w:val="24"/>
          <w:u w:val="single"/>
        </w:rPr>
        <w:t>Pour les Pyrénées Orientales :</w:t>
      </w:r>
      <w:r w:rsidRPr="00DC5F9C">
        <w:rPr>
          <w:rFonts w:ascii="Calibri" w:hAnsi="Calibri" w:cs="Arial"/>
          <w:sz w:val="24"/>
          <w:szCs w:val="24"/>
        </w:rPr>
        <w:t xml:space="preserve"> Le Canigou, La Côte </w:t>
      </w:r>
      <w:proofErr w:type="spellStart"/>
      <w:r w:rsidRPr="00DC5F9C">
        <w:rPr>
          <w:rFonts w:ascii="Calibri" w:hAnsi="Calibri" w:cs="Arial"/>
          <w:sz w:val="24"/>
          <w:szCs w:val="24"/>
        </w:rPr>
        <w:t>Salanquaise</w:t>
      </w:r>
      <w:proofErr w:type="spellEnd"/>
      <w:r w:rsidRPr="00DC5F9C">
        <w:rPr>
          <w:rFonts w:ascii="Calibri" w:hAnsi="Calibri" w:cs="Arial"/>
          <w:sz w:val="24"/>
          <w:szCs w:val="24"/>
        </w:rPr>
        <w:t>, La Côte Vermeille,</w:t>
      </w:r>
      <w:r w:rsidR="00DC5F9C" w:rsidRPr="00DC5F9C">
        <w:rPr>
          <w:rFonts w:ascii="Calibri" w:hAnsi="Calibri" w:cs="Arial"/>
          <w:sz w:val="24"/>
          <w:szCs w:val="24"/>
        </w:rPr>
        <w:t xml:space="preserve"> Perpignan 2 (partiel),</w:t>
      </w:r>
      <w:r w:rsidRPr="00DC5F9C">
        <w:rPr>
          <w:rFonts w:ascii="Calibri" w:hAnsi="Calibri" w:cs="Arial"/>
          <w:sz w:val="24"/>
          <w:szCs w:val="24"/>
        </w:rPr>
        <w:t xml:space="preserve"> Les Pyrénées </w:t>
      </w:r>
      <w:r w:rsidR="00DC5F9C" w:rsidRPr="00DC5F9C">
        <w:rPr>
          <w:rFonts w:ascii="Calibri" w:hAnsi="Calibri" w:cs="Arial"/>
          <w:sz w:val="24"/>
          <w:szCs w:val="24"/>
        </w:rPr>
        <w:t>C</w:t>
      </w:r>
      <w:r w:rsidRPr="00DC5F9C">
        <w:rPr>
          <w:rFonts w:ascii="Calibri" w:hAnsi="Calibri" w:cs="Arial"/>
          <w:sz w:val="24"/>
          <w:szCs w:val="24"/>
        </w:rPr>
        <w:t xml:space="preserve">atalanes, Le </w:t>
      </w:r>
      <w:proofErr w:type="spellStart"/>
      <w:r w:rsidRPr="00DC5F9C">
        <w:rPr>
          <w:rFonts w:ascii="Calibri" w:hAnsi="Calibri" w:cs="Arial"/>
          <w:sz w:val="24"/>
          <w:szCs w:val="24"/>
        </w:rPr>
        <w:t>Ribéral</w:t>
      </w:r>
      <w:proofErr w:type="spellEnd"/>
      <w:r w:rsidRPr="00DC5F9C">
        <w:rPr>
          <w:rFonts w:ascii="Calibri" w:hAnsi="Calibri" w:cs="Arial"/>
          <w:sz w:val="24"/>
          <w:szCs w:val="24"/>
        </w:rPr>
        <w:t xml:space="preserve">, La Vallée de l'Agly, La Vallée de la Têt, </w:t>
      </w:r>
      <w:r w:rsidR="00DC5F9C" w:rsidRPr="00DC5F9C">
        <w:rPr>
          <w:rFonts w:ascii="Calibri" w:hAnsi="Calibri" w:cs="Arial"/>
          <w:sz w:val="24"/>
          <w:szCs w:val="24"/>
        </w:rPr>
        <w:t>Perpignan</w:t>
      </w:r>
    </w:p>
    <w:p w:rsidR="003A778B" w:rsidRPr="00C246F7" w:rsidRDefault="003A778B" w:rsidP="003A778B">
      <w:pPr>
        <w:widowControl w:val="0"/>
        <w:spacing w:after="0" w:line="240" w:lineRule="auto"/>
        <w:ind w:right="3"/>
        <w:jc w:val="both"/>
        <w:rPr>
          <w:rFonts w:ascii="Calibri" w:hAnsi="Calibri" w:cs="Arial"/>
          <w:sz w:val="24"/>
          <w:szCs w:val="24"/>
          <w:highlight w:val="yellow"/>
        </w:rPr>
      </w:pPr>
    </w:p>
    <w:p w:rsidR="003A778B" w:rsidRPr="00C246F7" w:rsidRDefault="003A778B" w:rsidP="003A778B">
      <w:pPr>
        <w:spacing w:line="240" w:lineRule="auto"/>
        <w:ind w:right="3"/>
        <w:jc w:val="both"/>
        <w:rPr>
          <w:rFonts w:cs="Arial"/>
          <w:color w:val="E36C0A"/>
          <w:sz w:val="24"/>
          <w:szCs w:val="24"/>
          <w:highlight w:val="yellow"/>
        </w:rPr>
      </w:pPr>
      <w:r w:rsidRPr="004E1441">
        <w:rPr>
          <w:rFonts w:cs="Arial"/>
          <w:b/>
          <w:color w:val="E36C0A"/>
          <w:sz w:val="24"/>
          <w:szCs w:val="24"/>
          <w:u w:val="single"/>
        </w:rPr>
        <w:t>Pour le Tarn</w:t>
      </w:r>
      <w:r w:rsidRPr="004E1441">
        <w:rPr>
          <w:rFonts w:cs="Arial"/>
          <w:b/>
          <w:color w:val="E36C0A"/>
          <w:sz w:val="24"/>
          <w:szCs w:val="24"/>
        </w:rPr>
        <w:t xml:space="preserve"> : </w:t>
      </w:r>
      <w:r w:rsidR="004E1441" w:rsidRPr="004E1441">
        <w:rPr>
          <w:rFonts w:cs="Arial"/>
          <w:sz w:val="24"/>
          <w:szCs w:val="24"/>
        </w:rPr>
        <w:t xml:space="preserve">Carmaux-1 Le Ségala (Partiel), Carmaux-2 Vallée du </w:t>
      </w:r>
      <w:proofErr w:type="spellStart"/>
      <w:r w:rsidR="004E1441" w:rsidRPr="004E1441">
        <w:rPr>
          <w:rFonts w:cs="Arial"/>
          <w:sz w:val="24"/>
          <w:szCs w:val="24"/>
        </w:rPr>
        <w:t>Cérou</w:t>
      </w:r>
      <w:proofErr w:type="spellEnd"/>
      <w:r w:rsidR="004E1441" w:rsidRPr="004E1441">
        <w:rPr>
          <w:rFonts w:cs="Arial"/>
          <w:sz w:val="24"/>
          <w:szCs w:val="24"/>
        </w:rPr>
        <w:t xml:space="preserve"> (Partiel), Castres-2 (Partiel), Gaillac, Graulhet, Le Haut Dadou, Les Hautes Terres d'Oc, Lavaur Cocagne, Mazamet-2 Vallée du Thoré (Partiel), La Montagne noire, Vignobles et Bastides, Albi, Carmaux, Castres, Mazamet</w:t>
      </w:r>
    </w:p>
    <w:p w:rsidR="00795326" w:rsidRDefault="003A778B" w:rsidP="003A778B">
      <w:pPr>
        <w:spacing w:line="240" w:lineRule="auto"/>
        <w:ind w:right="3"/>
        <w:jc w:val="both"/>
        <w:rPr>
          <w:rFonts w:cs="Arial"/>
          <w:sz w:val="24"/>
          <w:szCs w:val="24"/>
        </w:rPr>
      </w:pPr>
      <w:r w:rsidRPr="004E1441">
        <w:rPr>
          <w:rFonts w:cs="Arial"/>
          <w:b/>
          <w:color w:val="E36C0A"/>
          <w:sz w:val="24"/>
          <w:szCs w:val="24"/>
          <w:u w:val="single"/>
        </w:rPr>
        <w:t>Pour le Tarn et Garonne</w:t>
      </w:r>
      <w:r w:rsidRPr="004E1441">
        <w:rPr>
          <w:rFonts w:cs="Arial"/>
          <w:b/>
          <w:color w:val="E36C0A"/>
          <w:sz w:val="24"/>
          <w:szCs w:val="24"/>
        </w:rPr>
        <w:t xml:space="preserve"> : </w:t>
      </w:r>
      <w:r w:rsidR="004E1441" w:rsidRPr="004E1441">
        <w:rPr>
          <w:rFonts w:cs="Arial"/>
          <w:sz w:val="24"/>
          <w:szCs w:val="24"/>
        </w:rPr>
        <w:t>Aveyron-</w:t>
      </w:r>
      <w:proofErr w:type="spellStart"/>
      <w:r w:rsidR="004E1441" w:rsidRPr="004E1441">
        <w:rPr>
          <w:rFonts w:cs="Arial"/>
          <w:sz w:val="24"/>
          <w:szCs w:val="24"/>
        </w:rPr>
        <w:t>Lère</w:t>
      </w:r>
      <w:proofErr w:type="spellEnd"/>
      <w:r w:rsidR="004E1441" w:rsidRPr="004E1441">
        <w:rPr>
          <w:rFonts w:cs="Arial"/>
          <w:sz w:val="24"/>
          <w:szCs w:val="24"/>
        </w:rPr>
        <w:t>, Beaumont-de-Lomagne, Castelsarrasin, Garonne-Lomagne-</w:t>
      </w:r>
      <w:proofErr w:type="spellStart"/>
      <w:r w:rsidR="004E1441" w:rsidRPr="004E1441">
        <w:rPr>
          <w:rFonts w:cs="Arial"/>
          <w:sz w:val="24"/>
          <w:szCs w:val="24"/>
        </w:rPr>
        <w:t>Brulhois</w:t>
      </w:r>
      <w:proofErr w:type="spellEnd"/>
      <w:r w:rsidR="004E1441" w:rsidRPr="004E1441">
        <w:rPr>
          <w:rFonts w:cs="Arial"/>
          <w:sz w:val="24"/>
          <w:szCs w:val="24"/>
        </w:rPr>
        <w:t>, Moissac, Pays de Serres Sud-Quercy, Quercy-Rouergue, Valence, Verdun-sur-Garonne, Montauban</w:t>
      </w:r>
    </w:p>
    <w:p w:rsidR="004E1441" w:rsidRPr="003A778B" w:rsidRDefault="004E1441" w:rsidP="003A778B">
      <w:pPr>
        <w:spacing w:line="240" w:lineRule="auto"/>
        <w:ind w:right="3"/>
        <w:jc w:val="both"/>
        <w:rPr>
          <w:rFonts w:cs="Arial"/>
          <w:sz w:val="24"/>
          <w:szCs w:val="24"/>
        </w:rPr>
      </w:pPr>
    </w:p>
    <w:p w:rsidR="003A778B" w:rsidRPr="003A778B" w:rsidRDefault="003A778B" w:rsidP="003A778B">
      <w:pPr>
        <w:widowControl w:val="0"/>
        <w:numPr>
          <w:ilvl w:val="0"/>
          <w:numId w:val="10"/>
        </w:numPr>
        <w:spacing w:after="0" w:line="200" w:lineRule="atLeast"/>
        <w:ind w:left="284" w:right="-564" w:hanging="284"/>
        <w:contextualSpacing/>
        <w:rPr>
          <w:rFonts w:eastAsiaTheme="majorEastAsia" w:cs="Arial"/>
          <w:b/>
          <w:bCs/>
          <w:iCs/>
          <w:color w:val="365F91" w:themeColor="accent1" w:themeShade="BF"/>
          <w:sz w:val="24"/>
          <w:szCs w:val="24"/>
          <w:u w:val="single"/>
        </w:rPr>
      </w:pPr>
      <w:r w:rsidRPr="003A778B">
        <w:rPr>
          <w:rFonts w:eastAsiaTheme="majorEastAsia" w:cs="Arial"/>
          <w:b/>
          <w:bCs/>
          <w:iCs/>
          <w:color w:val="365F91" w:themeColor="accent1" w:themeShade="BF"/>
          <w:sz w:val="24"/>
          <w:szCs w:val="24"/>
          <w:u w:val="single"/>
        </w:rPr>
        <w:t>Public</w:t>
      </w:r>
    </w:p>
    <w:p w:rsidR="003A778B" w:rsidRPr="003A778B" w:rsidRDefault="003A778B" w:rsidP="003A778B">
      <w:pPr>
        <w:widowControl w:val="0"/>
        <w:spacing w:after="0" w:line="200" w:lineRule="atLeast"/>
        <w:ind w:left="720" w:right="-564"/>
        <w:contextualSpacing/>
        <w:rPr>
          <w:rFonts w:eastAsiaTheme="majorEastAsia" w:cs="Arial"/>
          <w:b/>
          <w:bCs/>
          <w:iCs/>
          <w:color w:val="2C388B"/>
          <w:sz w:val="24"/>
          <w:szCs w:val="24"/>
          <w:u w:val="single"/>
        </w:rPr>
      </w:pPr>
    </w:p>
    <w:p w:rsidR="003A778B" w:rsidRPr="003A778B" w:rsidRDefault="003A778B" w:rsidP="003A778B">
      <w:pPr>
        <w:spacing w:line="240" w:lineRule="auto"/>
        <w:ind w:right="3"/>
        <w:jc w:val="both"/>
        <w:rPr>
          <w:rFonts w:eastAsia="Myriad Pro Light" w:cs="Arial"/>
          <w:bCs/>
          <w:sz w:val="24"/>
          <w:szCs w:val="24"/>
        </w:rPr>
      </w:pPr>
      <w:r w:rsidRPr="003A778B">
        <w:rPr>
          <w:rFonts w:eastAsia="Myriad Pro Light" w:cs="Arial"/>
          <w:bCs/>
          <w:sz w:val="24"/>
          <w:szCs w:val="24"/>
        </w:rPr>
        <w:t>Les bénéficiaires seront des retraités non dépendants (GIR 5 et 6), de 60 ans et plus, vivant à domicile ou en logement alternatif/résidence autonomie, en risque de fragilité liée plus particulièrement :</w:t>
      </w:r>
    </w:p>
    <w:p w:rsidR="003A778B" w:rsidRPr="003A778B" w:rsidRDefault="003A778B" w:rsidP="003A778B">
      <w:pPr>
        <w:numPr>
          <w:ilvl w:val="0"/>
          <w:numId w:val="11"/>
        </w:numPr>
        <w:spacing w:line="240" w:lineRule="auto"/>
        <w:ind w:right="3"/>
        <w:contextualSpacing/>
        <w:jc w:val="both"/>
        <w:rPr>
          <w:rFonts w:eastAsia="Myriad Pro Light" w:cs="Arial"/>
          <w:bCs/>
          <w:sz w:val="24"/>
          <w:szCs w:val="24"/>
        </w:rPr>
      </w:pPr>
      <w:r w:rsidRPr="003A778B">
        <w:rPr>
          <w:rFonts w:eastAsia="Myriad Pro Light" w:cs="Arial"/>
          <w:bCs/>
          <w:sz w:val="24"/>
          <w:szCs w:val="24"/>
        </w:rPr>
        <w:t>à un changement ou une rupture</w:t>
      </w:r>
      <w:r w:rsidR="000B7218">
        <w:rPr>
          <w:rFonts w:eastAsia="Myriad Pro Light" w:cs="Arial"/>
          <w:bCs/>
          <w:sz w:val="24"/>
          <w:szCs w:val="24"/>
        </w:rPr>
        <w:t xml:space="preserve"> </w:t>
      </w:r>
      <w:r w:rsidRPr="003A778B">
        <w:rPr>
          <w:rFonts w:eastAsia="Myriad Pro Light" w:cs="Arial"/>
          <w:bCs/>
          <w:sz w:val="24"/>
          <w:szCs w:val="24"/>
        </w:rPr>
        <w:t>: sortie d’hospitalisation, seniors dont le proche est placé en établissement médicalisé,</w:t>
      </w:r>
    </w:p>
    <w:p w:rsidR="003A778B" w:rsidRPr="003A778B" w:rsidRDefault="003A778B" w:rsidP="003A778B">
      <w:pPr>
        <w:numPr>
          <w:ilvl w:val="0"/>
          <w:numId w:val="11"/>
        </w:numPr>
        <w:spacing w:line="240" w:lineRule="auto"/>
        <w:ind w:right="3"/>
        <w:contextualSpacing/>
        <w:jc w:val="both"/>
        <w:rPr>
          <w:rFonts w:eastAsia="Myriad Pro Light" w:cs="Arial"/>
          <w:bCs/>
          <w:sz w:val="24"/>
          <w:szCs w:val="24"/>
        </w:rPr>
      </w:pPr>
      <w:r w:rsidRPr="003A778B">
        <w:rPr>
          <w:rFonts w:eastAsia="Myriad Pro Light" w:cs="Arial"/>
          <w:bCs/>
          <w:sz w:val="24"/>
          <w:szCs w:val="24"/>
        </w:rPr>
        <w:t>à l’environnement et aux conditions de vie : personnes isolées (socialement, familialement, géographiquement), veufs/veuves, public migrant vieillissant, personnes dont l’habitat est inadapté, etc</w:t>
      </w:r>
      <w:r w:rsidR="00CB35B9">
        <w:rPr>
          <w:rFonts w:eastAsia="Myriad Pro Light" w:cs="Arial"/>
          <w:bCs/>
          <w:sz w:val="24"/>
          <w:szCs w:val="24"/>
        </w:rPr>
        <w:t>…</w:t>
      </w:r>
    </w:p>
    <w:p w:rsidR="003A778B" w:rsidRPr="003A778B" w:rsidRDefault="003A778B" w:rsidP="003A778B">
      <w:pPr>
        <w:numPr>
          <w:ilvl w:val="0"/>
          <w:numId w:val="11"/>
        </w:numPr>
        <w:spacing w:line="240" w:lineRule="auto"/>
        <w:ind w:right="3"/>
        <w:contextualSpacing/>
        <w:jc w:val="both"/>
        <w:rPr>
          <w:rFonts w:eastAsia="Myriad Pro Light" w:cs="Arial"/>
          <w:bCs/>
          <w:sz w:val="24"/>
          <w:szCs w:val="24"/>
        </w:rPr>
      </w:pPr>
      <w:r w:rsidRPr="003A778B">
        <w:rPr>
          <w:rFonts w:eastAsia="Myriad Pro Light" w:cs="Arial"/>
          <w:bCs/>
          <w:sz w:val="24"/>
          <w:szCs w:val="24"/>
        </w:rPr>
        <w:t>à une situation d’aidants familiaux,</w:t>
      </w:r>
    </w:p>
    <w:p w:rsidR="003A778B" w:rsidRPr="003A778B" w:rsidRDefault="003A778B" w:rsidP="003A778B">
      <w:pPr>
        <w:numPr>
          <w:ilvl w:val="0"/>
          <w:numId w:val="11"/>
        </w:numPr>
        <w:spacing w:line="240" w:lineRule="auto"/>
        <w:ind w:right="3"/>
        <w:contextualSpacing/>
        <w:jc w:val="both"/>
        <w:rPr>
          <w:rFonts w:eastAsia="Myriad Pro Light" w:cs="Arial"/>
          <w:bCs/>
          <w:sz w:val="24"/>
          <w:szCs w:val="24"/>
        </w:rPr>
      </w:pPr>
      <w:r w:rsidRPr="003A778B">
        <w:rPr>
          <w:rFonts w:eastAsia="Myriad Pro Light" w:cs="Arial"/>
          <w:bCs/>
          <w:sz w:val="24"/>
          <w:szCs w:val="24"/>
        </w:rPr>
        <w:t>au passage à la retraite : nouveaux retraités  fragilisés par le passage à la retraite.</w:t>
      </w:r>
    </w:p>
    <w:p w:rsidR="003A778B" w:rsidRPr="003A778B" w:rsidRDefault="003A778B" w:rsidP="003A778B">
      <w:pPr>
        <w:spacing w:line="240" w:lineRule="auto"/>
        <w:ind w:right="3"/>
        <w:contextualSpacing/>
        <w:jc w:val="both"/>
        <w:rPr>
          <w:rFonts w:cs="Arial"/>
          <w:b/>
          <w:color w:val="E36C0A" w:themeColor="accent6" w:themeShade="BF"/>
          <w:sz w:val="24"/>
          <w:szCs w:val="24"/>
        </w:rPr>
      </w:pPr>
    </w:p>
    <w:p w:rsidR="00F144BD" w:rsidRDefault="00F144BD" w:rsidP="003A778B">
      <w:pPr>
        <w:spacing w:line="240" w:lineRule="auto"/>
        <w:ind w:right="3"/>
        <w:contextualSpacing/>
        <w:jc w:val="both"/>
        <w:rPr>
          <w:rFonts w:cs="Arial"/>
          <w:b/>
          <w:color w:val="E36C0A" w:themeColor="accent6" w:themeShade="BF"/>
          <w:sz w:val="24"/>
          <w:szCs w:val="24"/>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078"/>
      </w:tblGrid>
      <w:tr w:rsidR="00F144BD" w:rsidRPr="00F144BD" w:rsidTr="000E3622">
        <w:trPr>
          <w:trHeight w:val="680"/>
        </w:trPr>
        <w:tc>
          <w:tcPr>
            <w:tcW w:w="10078" w:type="dxa"/>
            <w:shd w:val="clear" w:color="auto" w:fill="BFBFBF" w:themeFill="background1" w:themeFillShade="BF"/>
          </w:tcPr>
          <w:p w:rsidR="00F144BD" w:rsidRPr="00F144BD" w:rsidRDefault="00F144BD" w:rsidP="009E4CB4">
            <w:pPr>
              <w:widowControl w:val="0"/>
              <w:spacing w:line="200" w:lineRule="atLeast"/>
              <w:contextualSpacing/>
              <w:rPr>
                <w:rFonts w:eastAsiaTheme="majorEastAsia" w:cs="Arial"/>
                <w:b/>
                <w:bCs/>
                <w:iCs/>
                <w:color w:val="365F91" w:themeColor="accent1" w:themeShade="BF"/>
                <w:sz w:val="28"/>
                <w:szCs w:val="28"/>
              </w:rPr>
            </w:pPr>
            <w:r w:rsidRPr="00F144BD">
              <w:rPr>
                <w:rFonts w:eastAsiaTheme="majorEastAsia" w:cs="Arial"/>
                <w:b/>
                <w:bCs/>
                <w:iCs/>
                <w:color w:val="365F91" w:themeColor="accent1" w:themeShade="BF"/>
                <w:sz w:val="28"/>
                <w:szCs w:val="28"/>
              </w:rPr>
              <w:t>Afin de rajeunir la cible, une attention particulière sera accordée aux projets à destination des retraités de moins de 70 ans</w:t>
            </w:r>
          </w:p>
        </w:tc>
      </w:tr>
    </w:tbl>
    <w:p w:rsidR="00795326" w:rsidRPr="00AC2D43" w:rsidRDefault="00795326" w:rsidP="00AC2D43">
      <w:pPr>
        <w:widowControl w:val="0"/>
        <w:spacing w:after="0" w:line="200" w:lineRule="atLeast"/>
        <w:ind w:right="-564"/>
        <w:contextualSpacing/>
        <w:rPr>
          <w:rFonts w:eastAsiaTheme="majorEastAsia" w:cs="Arial"/>
          <w:b/>
          <w:bCs/>
          <w:iCs/>
          <w:color w:val="365F91" w:themeColor="accent1" w:themeShade="BF"/>
          <w:sz w:val="24"/>
          <w:szCs w:val="24"/>
        </w:rPr>
      </w:pPr>
    </w:p>
    <w:p w:rsidR="00795326" w:rsidRPr="006A739E" w:rsidRDefault="00795326" w:rsidP="006A739E">
      <w:pPr>
        <w:widowControl w:val="0"/>
        <w:spacing w:after="0" w:line="200" w:lineRule="atLeast"/>
        <w:ind w:right="-564"/>
        <w:contextualSpacing/>
        <w:rPr>
          <w:rFonts w:eastAsiaTheme="majorEastAsia" w:cs="Arial"/>
          <w:b/>
          <w:bCs/>
          <w:iCs/>
          <w:color w:val="365F91" w:themeColor="accent1" w:themeShade="BF"/>
        </w:rPr>
      </w:pPr>
    </w:p>
    <w:p w:rsidR="003A778B" w:rsidRPr="004061E3" w:rsidRDefault="003A778B" w:rsidP="000C7934">
      <w:pPr>
        <w:spacing w:line="200" w:lineRule="atLeast"/>
        <w:ind w:right="993" w:firstLine="708"/>
        <w:rPr>
          <w:rFonts w:eastAsiaTheme="majorEastAsia" w:cs="Arial"/>
          <w:b/>
          <w:bCs/>
          <w:iCs/>
          <w:color w:val="365F91" w:themeColor="accent1" w:themeShade="BF"/>
          <w:sz w:val="24"/>
          <w:szCs w:val="24"/>
        </w:rPr>
      </w:pPr>
      <w:r w:rsidRPr="004061E3">
        <w:rPr>
          <w:rFonts w:eastAsiaTheme="majorEastAsia" w:cs="Arial"/>
          <w:b/>
          <w:bCs/>
          <w:iCs/>
          <w:color w:val="365F91" w:themeColor="accent1" w:themeShade="BF"/>
          <w:sz w:val="24"/>
          <w:szCs w:val="24"/>
          <w:u w:val="single"/>
        </w:rPr>
        <w:t xml:space="preserve">POUR QUELS PORTEURS DE PROJETS </w:t>
      </w:r>
      <w:r w:rsidRPr="004061E3">
        <w:rPr>
          <w:rFonts w:eastAsiaTheme="majorEastAsia" w:cs="Arial"/>
          <w:b/>
          <w:bCs/>
          <w:iCs/>
          <w:color w:val="365F91" w:themeColor="accent1" w:themeShade="BF"/>
          <w:sz w:val="24"/>
          <w:szCs w:val="24"/>
        </w:rPr>
        <w:t>?</w:t>
      </w:r>
    </w:p>
    <w:p w:rsidR="003A778B" w:rsidRDefault="003A778B" w:rsidP="000B7218">
      <w:pPr>
        <w:pStyle w:val="Paragraphedeliste"/>
        <w:ind w:left="0"/>
        <w:jc w:val="both"/>
        <w:rPr>
          <w:rFonts w:eastAsia="Myriad Pro Light" w:cs="Arial"/>
          <w:bCs/>
          <w:sz w:val="24"/>
          <w:szCs w:val="24"/>
        </w:rPr>
      </w:pPr>
      <w:r w:rsidRPr="003A778B">
        <w:rPr>
          <w:rFonts w:eastAsia="Myriad Pro Light" w:cs="Arial"/>
          <w:bCs/>
          <w:sz w:val="24"/>
          <w:szCs w:val="24"/>
        </w:rPr>
        <w:t>Cet appel à projets s’adresse à toute structure œuvrant dans le domaine de la prévention des risques liés au vieillissement et/ou dans le domaine sanitaire et social et agissant en Occitanie.</w:t>
      </w:r>
    </w:p>
    <w:p w:rsidR="00E363F4" w:rsidRPr="006A739E" w:rsidRDefault="00E363F4" w:rsidP="00A60A2A">
      <w:pPr>
        <w:widowControl w:val="0"/>
        <w:spacing w:after="0"/>
        <w:jc w:val="both"/>
        <w:rPr>
          <w:rFonts w:eastAsia="Myriad Pro Light" w:cs="Arial"/>
          <w:bCs/>
        </w:rPr>
      </w:pPr>
    </w:p>
    <w:p w:rsidR="003A778B" w:rsidRPr="00C63C3B" w:rsidRDefault="003A778B" w:rsidP="000C7934">
      <w:pPr>
        <w:spacing w:line="240" w:lineRule="auto"/>
        <w:ind w:firstLine="708"/>
        <w:jc w:val="both"/>
        <w:rPr>
          <w:rFonts w:eastAsia="Myriad Pro Light" w:cs="Arial"/>
          <w:bCs/>
          <w:color w:val="365F91" w:themeColor="accent1" w:themeShade="BF"/>
          <w:sz w:val="24"/>
          <w:szCs w:val="24"/>
        </w:rPr>
      </w:pPr>
      <w:r w:rsidRPr="00C63C3B">
        <w:rPr>
          <w:rFonts w:eastAsiaTheme="majorEastAsia" w:cs="Arial"/>
          <w:b/>
          <w:bCs/>
          <w:iCs/>
          <w:color w:val="365F91" w:themeColor="accent1" w:themeShade="BF"/>
          <w:sz w:val="24"/>
          <w:szCs w:val="24"/>
          <w:u w:val="single"/>
        </w:rPr>
        <w:t xml:space="preserve">QUELS ENGAGEMENTS </w:t>
      </w:r>
      <w:r w:rsidRPr="00C63C3B">
        <w:rPr>
          <w:rFonts w:eastAsiaTheme="majorEastAsia" w:cs="Arial"/>
          <w:b/>
          <w:bCs/>
          <w:iCs/>
          <w:color w:val="365F91" w:themeColor="accent1" w:themeShade="BF"/>
          <w:sz w:val="24"/>
          <w:szCs w:val="24"/>
        </w:rPr>
        <w:t xml:space="preserve">? </w:t>
      </w:r>
    </w:p>
    <w:p w:rsidR="003A778B" w:rsidRPr="00446A06" w:rsidRDefault="003A778B" w:rsidP="003A778B">
      <w:pPr>
        <w:jc w:val="both"/>
        <w:rPr>
          <w:rFonts w:cs="Arial"/>
          <w:sz w:val="24"/>
          <w:szCs w:val="24"/>
        </w:rPr>
      </w:pPr>
      <w:r w:rsidRPr="005B457B">
        <w:rPr>
          <w:rFonts w:eastAsia="Myriad Pro Light" w:cs="Arial"/>
          <w:bCs/>
          <w:sz w:val="24"/>
          <w:szCs w:val="24"/>
        </w:rPr>
        <w:t>Les porteurs de projets s’engagent à</w:t>
      </w:r>
      <w:r>
        <w:rPr>
          <w:rFonts w:cs="Arial"/>
          <w:sz w:val="24"/>
          <w:szCs w:val="24"/>
        </w:rPr>
        <w:t> :</w:t>
      </w:r>
    </w:p>
    <w:p w:rsidR="003A778B" w:rsidRPr="005B457B" w:rsidRDefault="000B7218" w:rsidP="003A778B">
      <w:pPr>
        <w:widowControl w:val="0"/>
        <w:numPr>
          <w:ilvl w:val="0"/>
          <w:numId w:val="12"/>
        </w:numPr>
        <w:spacing w:after="0"/>
        <w:ind w:left="709" w:hanging="425"/>
        <w:contextualSpacing/>
        <w:jc w:val="both"/>
        <w:rPr>
          <w:rFonts w:cs="Arial"/>
          <w:sz w:val="24"/>
          <w:szCs w:val="24"/>
        </w:rPr>
      </w:pPr>
      <w:r>
        <w:rPr>
          <w:rFonts w:cs="Arial"/>
          <w:sz w:val="24"/>
          <w:szCs w:val="24"/>
        </w:rPr>
        <w:t>P</w:t>
      </w:r>
      <w:r w:rsidR="003A778B" w:rsidRPr="005B457B">
        <w:rPr>
          <w:rFonts w:cs="Arial"/>
          <w:sz w:val="24"/>
          <w:szCs w:val="24"/>
        </w:rPr>
        <w:t xml:space="preserve">articiper à une réunion </w:t>
      </w:r>
      <w:r w:rsidR="003A778B">
        <w:rPr>
          <w:rFonts w:cs="Arial"/>
          <w:sz w:val="24"/>
          <w:szCs w:val="24"/>
        </w:rPr>
        <w:t xml:space="preserve">de lancement qui aura lieu </w:t>
      </w:r>
      <w:r>
        <w:rPr>
          <w:rFonts w:cs="Arial"/>
          <w:sz w:val="24"/>
          <w:szCs w:val="24"/>
        </w:rPr>
        <w:t>le 22 septembre 2020</w:t>
      </w:r>
      <w:r w:rsidR="008F08F7">
        <w:rPr>
          <w:rFonts w:cs="Arial"/>
          <w:sz w:val="24"/>
          <w:szCs w:val="24"/>
        </w:rPr>
        <w:t xml:space="preserve"> à Toulouse</w:t>
      </w:r>
      <w:r w:rsidR="00C246F7">
        <w:rPr>
          <w:rFonts w:cs="Arial"/>
          <w:sz w:val="24"/>
          <w:szCs w:val="24"/>
        </w:rPr>
        <w:t xml:space="preserve"> </w:t>
      </w:r>
      <w:r w:rsidR="003A778B" w:rsidRPr="005B457B">
        <w:rPr>
          <w:rFonts w:cs="Arial"/>
          <w:sz w:val="24"/>
          <w:szCs w:val="24"/>
        </w:rPr>
        <w:t>et accepter tout accompagnement méthodologique qui s</w:t>
      </w:r>
      <w:r w:rsidR="003A778B">
        <w:rPr>
          <w:rFonts w:cs="Arial"/>
          <w:sz w:val="24"/>
          <w:szCs w:val="24"/>
        </w:rPr>
        <w:t>era proposé par les financeurs,</w:t>
      </w:r>
    </w:p>
    <w:p w:rsidR="003A778B" w:rsidRPr="005B457B" w:rsidRDefault="000B7218" w:rsidP="003A778B">
      <w:pPr>
        <w:widowControl w:val="0"/>
        <w:numPr>
          <w:ilvl w:val="0"/>
          <w:numId w:val="12"/>
        </w:numPr>
        <w:spacing w:after="0"/>
        <w:ind w:left="709" w:hanging="425"/>
        <w:contextualSpacing/>
        <w:jc w:val="both"/>
        <w:rPr>
          <w:rFonts w:cs="Arial"/>
          <w:sz w:val="24"/>
          <w:szCs w:val="24"/>
        </w:rPr>
      </w:pPr>
      <w:r>
        <w:rPr>
          <w:rFonts w:cs="Arial"/>
          <w:sz w:val="24"/>
          <w:szCs w:val="24"/>
        </w:rPr>
        <w:t>C</w:t>
      </w:r>
      <w:r w:rsidR="003A778B" w:rsidRPr="005B457B">
        <w:rPr>
          <w:rFonts w:cs="Arial"/>
          <w:sz w:val="24"/>
          <w:szCs w:val="24"/>
        </w:rPr>
        <w:t>onduire une étude de besoins préalable au dépôt du dossier, avec notamment le nombre de bénéfi</w:t>
      </w:r>
      <w:r w:rsidR="003A778B">
        <w:rPr>
          <w:rFonts w:cs="Arial"/>
          <w:sz w:val="24"/>
          <w:szCs w:val="24"/>
        </w:rPr>
        <w:t>ciaires potentiels de l’action,</w:t>
      </w:r>
    </w:p>
    <w:p w:rsidR="003A778B" w:rsidRPr="003A778B" w:rsidRDefault="000B7218" w:rsidP="003A778B">
      <w:pPr>
        <w:widowControl w:val="0"/>
        <w:numPr>
          <w:ilvl w:val="0"/>
          <w:numId w:val="12"/>
        </w:numPr>
        <w:spacing w:after="0"/>
        <w:ind w:left="709" w:hanging="425"/>
        <w:contextualSpacing/>
        <w:jc w:val="both"/>
        <w:rPr>
          <w:rFonts w:ascii="Calibri" w:hAnsi="Calibri" w:cs="Arial"/>
          <w:sz w:val="24"/>
          <w:szCs w:val="24"/>
        </w:rPr>
      </w:pPr>
      <w:r>
        <w:rPr>
          <w:rFonts w:cs="Arial"/>
          <w:sz w:val="24"/>
          <w:szCs w:val="24"/>
        </w:rPr>
        <w:t>C</w:t>
      </w:r>
      <w:r w:rsidR="003A778B" w:rsidRPr="005B457B">
        <w:rPr>
          <w:rFonts w:cs="Arial"/>
          <w:sz w:val="24"/>
          <w:szCs w:val="24"/>
        </w:rPr>
        <w:t xml:space="preserve">onduire l’action dans les 12 mois qui suivent l’accord. </w:t>
      </w:r>
      <w:r w:rsidR="003A778B" w:rsidRPr="005B457B">
        <w:rPr>
          <w:rFonts w:ascii="Calibri" w:hAnsi="Calibri" w:cs="Arial"/>
          <w:sz w:val="24"/>
          <w:szCs w:val="24"/>
        </w:rPr>
        <w:t>Aucun projet pluriannu</w:t>
      </w:r>
      <w:r w:rsidR="003A778B">
        <w:rPr>
          <w:rFonts w:ascii="Calibri" w:hAnsi="Calibri" w:cs="Arial"/>
          <w:sz w:val="24"/>
          <w:szCs w:val="24"/>
        </w:rPr>
        <w:t>el ne pourra être subventionné,</w:t>
      </w:r>
    </w:p>
    <w:p w:rsidR="003A778B" w:rsidRPr="00357A04" w:rsidRDefault="000B7218" w:rsidP="003A778B">
      <w:pPr>
        <w:pStyle w:val="Paragraphedeliste"/>
        <w:numPr>
          <w:ilvl w:val="0"/>
          <w:numId w:val="12"/>
        </w:numPr>
        <w:spacing w:after="0" w:line="240" w:lineRule="auto"/>
        <w:rPr>
          <w:rFonts w:cs="Arial"/>
          <w:sz w:val="24"/>
          <w:szCs w:val="24"/>
        </w:rPr>
      </w:pPr>
      <w:r>
        <w:rPr>
          <w:rFonts w:cs="Arial"/>
          <w:sz w:val="24"/>
          <w:szCs w:val="24"/>
        </w:rPr>
        <w:t>E</w:t>
      </w:r>
      <w:r w:rsidR="003A778B" w:rsidRPr="00357A04">
        <w:rPr>
          <w:rFonts w:cs="Arial"/>
          <w:sz w:val="24"/>
          <w:szCs w:val="24"/>
        </w:rPr>
        <w:t>valuer les actions au vu notamment de la politique d’évaluation des actions proposée dans le cadre de l’appel à projets</w:t>
      </w:r>
      <w:r w:rsidR="009B50B3">
        <w:rPr>
          <w:rFonts w:cs="Arial"/>
          <w:sz w:val="24"/>
          <w:szCs w:val="24"/>
        </w:rPr>
        <w:t>,</w:t>
      </w:r>
    </w:p>
    <w:p w:rsidR="000B7218" w:rsidRDefault="008F08F7" w:rsidP="003A778B">
      <w:pPr>
        <w:widowControl w:val="0"/>
        <w:numPr>
          <w:ilvl w:val="0"/>
          <w:numId w:val="12"/>
        </w:numPr>
        <w:spacing w:after="0" w:line="240" w:lineRule="auto"/>
        <w:ind w:left="709" w:hanging="425"/>
        <w:contextualSpacing/>
        <w:jc w:val="both"/>
        <w:rPr>
          <w:rFonts w:cs="Arial"/>
          <w:sz w:val="24"/>
          <w:szCs w:val="24"/>
        </w:rPr>
      </w:pPr>
      <w:r>
        <w:rPr>
          <w:rFonts w:cs="Arial"/>
          <w:sz w:val="24"/>
          <w:szCs w:val="24"/>
        </w:rPr>
        <w:t>Publier les</w:t>
      </w:r>
      <w:r w:rsidR="003A778B" w:rsidRPr="005B457B">
        <w:rPr>
          <w:rFonts w:cs="Arial"/>
          <w:sz w:val="24"/>
          <w:szCs w:val="24"/>
        </w:rPr>
        <w:t xml:space="preserve"> actions</w:t>
      </w:r>
      <w:r>
        <w:rPr>
          <w:rFonts w:cs="Arial"/>
          <w:sz w:val="24"/>
          <w:szCs w:val="24"/>
        </w:rPr>
        <w:t xml:space="preserve"> sur le site pourbienvieillir.fr</w:t>
      </w:r>
      <w:r w:rsidR="003A778B" w:rsidRPr="005B457B">
        <w:rPr>
          <w:rFonts w:cs="Arial"/>
          <w:sz w:val="24"/>
          <w:szCs w:val="24"/>
        </w:rPr>
        <w:t xml:space="preserve"> en amont des premiers atel</w:t>
      </w:r>
      <w:r w:rsidR="003A778B">
        <w:rPr>
          <w:rFonts w:cs="Arial"/>
          <w:sz w:val="24"/>
          <w:szCs w:val="24"/>
        </w:rPr>
        <w:t>iers via l’outil en ligne P</w:t>
      </w:r>
      <w:r w:rsidR="000B7218">
        <w:rPr>
          <w:rFonts w:cs="Arial"/>
          <w:sz w:val="24"/>
          <w:szCs w:val="24"/>
        </w:rPr>
        <w:t>PAS</w:t>
      </w:r>
      <w:r w:rsidR="003A778B">
        <w:rPr>
          <w:rFonts w:cs="Arial"/>
          <w:sz w:val="24"/>
          <w:szCs w:val="24"/>
        </w:rPr>
        <w:t xml:space="preserve">, </w:t>
      </w:r>
    </w:p>
    <w:p w:rsidR="000B7218" w:rsidRDefault="000B7218" w:rsidP="003A778B">
      <w:pPr>
        <w:widowControl w:val="0"/>
        <w:numPr>
          <w:ilvl w:val="0"/>
          <w:numId w:val="12"/>
        </w:numPr>
        <w:spacing w:after="0" w:line="240" w:lineRule="auto"/>
        <w:ind w:left="709" w:hanging="425"/>
        <w:contextualSpacing/>
        <w:jc w:val="both"/>
        <w:rPr>
          <w:rFonts w:cs="Arial"/>
          <w:sz w:val="24"/>
          <w:szCs w:val="24"/>
        </w:rPr>
      </w:pPr>
      <w:r>
        <w:rPr>
          <w:rFonts w:cs="Arial"/>
          <w:sz w:val="24"/>
          <w:szCs w:val="24"/>
        </w:rPr>
        <w:t xml:space="preserve">Participer </w:t>
      </w:r>
      <w:r w:rsidR="00B861CD">
        <w:rPr>
          <w:rFonts w:cs="Arial"/>
          <w:sz w:val="24"/>
          <w:szCs w:val="24"/>
        </w:rPr>
        <w:t>aux formation</w:t>
      </w:r>
      <w:r w:rsidR="008F08F7">
        <w:rPr>
          <w:rFonts w:cs="Arial"/>
          <w:sz w:val="24"/>
          <w:szCs w:val="24"/>
        </w:rPr>
        <w:t xml:space="preserve">s </w:t>
      </w:r>
      <w:r>
        <w:rPr>
          <w:rFonts w:cs="Arial"/>
          <w:sz w:val="24"/>
          <w:szCs w:val="24"/>
        </w:rPr>
        <w:t>PPAS</w:t>
      </w:r>
      <w:r w:rsidR="0050089E">
        <w:rPr>
          <w:rFonts w:cs="Arial"/>
          <w:sz w:val="24"/>
          <w:szCs w:val="24"/>
        </w:rPr>
        <w:t xml:space="preserve"> et éventuellement à la formation Passeport prévention pour ceux qui auront choisi cette option</w:t>
      </w:r>
      <w:r>
        <w:rPr>
          <w:rFonts w:cs="Arial"/>
          <w:sz w:val="24"/>
          <w:szCs w:val="24"/>
        </w:rPr>
        <w:t xml:space="preserve"> </w:t>
      </w:r>
      <w:r w:rsidR="009B50B3">
        <w:rPr>
          <w:rFonts w:cs="Arial"/>
          <w:sz w:val="24"/>
          <w:szCs w:val="24"/>
        </w:rPr>
        <w:t>(</w:t>
      </w:r>
      <w:r>
        <w:rPr>
          <w:rFonts w:cs="Arial"/>
          <w:sz w:val="24"/>
          <w:szCs w:val="24"/>
        </w:rPr>
        <w:t>pour les nouveaux porteurs</w:t>
      </w:r>
      <w:r w:rsidR="009B50B3">
        <w:rPr>
          <w:rFonts w:cs="Arial"/>
          <w:sz w:val="24"/>
          <w:szCs w:val="24"/>
        </w:rPr>
        <w:t xml:space="preserve"> de projets)</w:t>
      </w:r>
    </w:p>
    <w:p w:rsidR="00A60A2A" w:rsidRDefault="00A60A2A" w:rsidP="00A60A2A">
      <w:pPr>
        <w:spacing w:after="0" w:line="240" w:lineRule="auto"/>
        <w:jc w:val="both"/>
        <w:rPr>
          <w:rFonts w:ascii="Calibri" w:eastAsia="Myriad Pro Light" w:hAnsi="Calibri" w:cs="Arial"/>
          <w:bCs/>
          <w:sz w:val="24"/>
          <w:szCs w:val="24"/>
        </w:rPr>
      </w:pPr>
    </w:p>
    <w:p w:rsidR="00A60A2A" w:rsidRPr="006A739E" w:rsidRDefault="00A60A2A" w:rsidP="00A60A2A">
      <w:pPr>
        <w:spacing w:after="0" w:line="240" w:lineRule="auto"/>
        <w:ind w:left="720"/>
        <w:contextualSpacing/>
        <w:jc w:val="both"/>
        <w:rPr>
          <w:rFonts w:ascii="Calibri" w:eastAsia="Myriad Pro Light" w:hAnsi="Calibri" w:cs="Arial"/>
          <w:bCs/>
        </w:rPr>
      </w:pPr>
    </w:p>
    <w:p w:rsidR="003A778B" w:rsidRPr="00C63C3B" w:rsidRDefault="003A778B" w:rsidP="000C7934">
      <w:pPr>
        <w:widowControl w:val="0"/>
        <w:spacing w:after="0" w:line="240" w:lineRule="auto"/>
        <w:ind w:firstLine="708"/>
        <w:jc w:val="both"/>
        <w:rPr>
          <w:rFonts w:eastAsiaTheme="majorEastAsia" w:cs="Arial"/>
          <w:b/>
          <w:bCs/>
          <w:iCs/>
          <w:color w:val="365F91" w:themeColor="accent1" w:themeShade="BF"/>
          <w:sz w:val="24"/>
          <w:szCs w:val="24"/>
          <w:u w:val="single"/>
        </w:rPr>
      </w:pPr>
      <w:r w:rsidRPr="00C63C3B">
        <w:rPr>
          <w:rFonts w:eastAsiaTheme="majorEastAsia" w:cs="Arial"/>
          <w:b/>
          <w:bCs/>
          <w:iCs/>
          <w:color w:val="365F91" w:themeColor="accent1" w:themeShade="BF"/>
          <w:sz w:val="24"/>
          <w:szCs w:val="24"/>
          <w:u w:val="single"/>
        </w:rPr>
        <w:t>QUEL ACCOMPAGNEMENT </w:t>
      </w:r>
      <w:r w:rsidRPr="00C63C3B">
        <w:rPr>
          <w:rFonts w:eastAsiaTheme="majorEastAsia" w:cs="Arial"/>
          <w:b/>
          <w:bCs/>
          <w:iCs/>
          <w:color w:val="365F91" w:themeColor="accent1" w:themeShade="BF"/>
          <w:sz w:val="24"/>
          <w:szCs w:val="24"/>
        </w:rPr>
        <w:t>?</w:t>
      </w:r>
    </w:p>
    <w:p w:rsidR="003A778B" w:rsidRPr="00427B36" w:rsidRDefault="003A778B" w:rsidP="003A778B">
      <w:pPr>
        <w:widowControl w:val="0"/>
        <w:spacing w:after="0" w:line="240" w:lineRule="auto"/>
        <w:jc w:val="both"/>
        <w:rPr>
          <w:rFonts w:eastAsiaTheme="majorEastAsia" w:cs="Arial"/>
          <w:b/>
          <w:bCs/>
          <w:iCs/>
          <w:color w:val="2C388B"/>
          <w:sz w:val="24"/>
          <w:szCs w:val="24"/>
          <w:u w:val="single"/>
        </w:rPr>
      </w:pPr>
    </w:p>
    <w:p w:rsidR="003A778B" w:rsidRDefault="003A778B" w:rsidP="003A778B">
      <w:pPr>
        <w:widowControl w:val="0"/>
        <w:tabs>
          <w:tab w:val="left" w:pos="426"/>
        </w:tabs>
        <w:spacing w:after="0" w:line="240" w:lineRule="auto"/>
        <w:jc w:val="both"/>
        <w:rPr>
          <w:rFonts w:eastAsia="Myriad Pro Light" w:cs="Arial"/>
          <w:bCs/>
          <w:sz w:val="24"/>
          <w:szCs w:val="24"/>
        </w:rPr>
      </w:pPr>
      <w:r w:rsidRPr="00427B36">
        <w:rPr>
          <w:rFonts w:eastAsia="Myriad Pro Light" w:cs="Arial"/>
          <w:bCs/>
          <w:sz w:val="24"/>
          <w:szCs w:val="24"/>
        </w:rPr>
        <w:t xml:space="preserve">Les projets financés seront inclus dans le dispositif global de l’appel à projets. </w:t>
      </w:r>
    </w:p>
    <w:p w:rsidR="003A778B" w:rsidRPr="00427B36" w:rsidRDefault="003A778B" w:rsidP="003A778B">
      <w:pPr>
        <w:widowControl w:val="0"/>
        <w:tabs>
          <w:tab w:val="left" w:pos="426"/>
        </w:tabs>
        <w:spacing w:after="0" w:line="240" w:lineRule="auto"/>
        <w:jc w:val="both"/>
        <w:rPr>
          <w:rFonts w:eastAsia="Myriad Pro Light" w:cs="Arial"/>
          <w:bCs/>
          <w:sz w:val="24"/>
          <w:szCs w:val="24"/>
        </w:rPr>
      </w:pPr>
      <w:r w:rsidRPr="00427B36">
        <w:rPr>
          <w:rFonts w:eastAsia="Myriad Pro Light" w:cs="Arial"/>
          <w:bCs/>
          <w:sz w:val="24"/>
          <w:szCs w:val="24"/>
        </w:rPr>
        <w:t xml:space="preserve">A ce titre, ils pourront bénéficier d’un soutien pour le repérage des publics cible, pour la valorisation de leur action, etc. </w:t>
      </w:r>
    </w:p>
    <w:p w:rsidR="003A778B" w:rsidRDefault="003A778B" w:rsidP="003A778B">
      <w:pPr>
        <w:widowControl w:val="0"/>
        <w:tabs>
          <w:tab w:val="left" w:pos="426"/>
        </w:tabs>
        <w:spacing w:after="0" w:line="240" w:lineRule="auto"/>
        <w:jc w:val="both"/>
        <w:rPr>
          <w:rFonts w:eastAsia="Myriad Pro Light" w:cs="Arial"/>
          <w:bCs/>
          <w:sz w:val="24"/>
          <w:szCs w:val="24"/>
        </w:rPr>
      </w:pPr>
      <w:r w:rsidRPr="00427B36">
        <w:rPr>
          <w:rFonts w:eastAsia="Myriad Pro Light" w:cs="Arial"/>
          <w:bCs/>
          <w:sz w:val="24"/>
          <w:szCs w:val="24"/>
        </w:rPr>
        <w:t>Ils seront également accompagnés pour l’évaluation de leur projet</w:t>
      </w:r>
      <w:r w:rsidR="0050089E">
        <w:rPr>
          <w:rFonts w:eastAsia="Myriad Pro Light" w:cs="Arial"/>
          <w:bCs/>
          <w:sz w:val="24"/>
          <w:szCs w:val="24"/>
        </w:rPr>
        <w:t>.</w:t>
      </w:r>
    </w:p>
    <w:p w:rsidR="00F144BD" w:rsidRPr="00427B36" w:rsidRDefault="00F144BD" w:rsidP="003A778B">
      <w:pPr>
        <w:widowControl w:val="0"/>
        <w:tabs>
          <w:tab w:val="left" w:pos="426"/>
        </w:tabs>
        <w:spacing w:after="0" w:line="240" w:lineRule="auto"/>
        <w:jc w:val="both"/>
        <w:rPr>
          <w:rFonts w:eastAsia="Myriad Pro Light" w:cs="Arial"/>
          <w:bCs/>
          <w:sz w:val="24"/>
          <w:szCs w:val="24"/>
        </w:rPr>
      </w:pPr>
    </w:p>
    <w:p w:rsidR="005B05EC" w:rsidRPr="006A739E" w:rsidRDefault="005B05EC" w:rsidP="005B05EC">
      <w:pPr>
        <w:spacing w:after="0" w:line="240" w:lineRule="auto"/>
        <w:ind w:left="720"/>
        <w:contextualSpacing/>
        <w:jc w:val="both"/>
        <w:rPr>
          <w:rFonts w:ascii="Calibri" w:eastAsia="Myriad Pro Light" w:hAnsi="Calibri" w:cs="Arial"/>
          <w:bCs/>
        </w:rPr>
      </w:pPr>
    </w:p>
    <w:p w:rsidR="004061E3" w:rsidRDefault="004061E3" w:rsidP="005B05EC">
      <w:pPr>
        <w:spacing w:after="0" w:line="240" w:lineRule="auto"/>
        <w:ind w:left="720"/>
        <w:contextualSpacing/>
        <w:jc w:val="both"/>
        <w:rPr>
          <w:rFonts w:eastAsiaTheme="majorEastAsia" w:cs="Arial"/>
          <w:b/>
          <w:bCs/>
          <w:iCs/>
          <w:color w:val="365F91" w:themeColor="accent1" w:themeShade="BF"/>
          <w:sz w:val="24"/>
          <w:szCs w:val="24"/>
          <w:u w:val="single"/>
        </w:rPr>
      </w:pPr>
      <w:r w:rsidRPr="005B05EC">
        <w:rPr>
          <w:rFonts w:eastAsiaTheme="majorEastAsia" w:cs="Arial"/>
          <w:b/>
          <w:bCs/>
          <w:iCs/>
          <w:color w:val="365F91" w:themeColor="accent1" w:themeShade="BF"/>
          <w:sz w:val="24"/>
          <w:szCs w:val="24"/>
          <w:u w:val="single"/>
        </w:rPr>
        <w:t>POUR QUELLES DEPENSES SUBVENTIONNABLES ?</w:t>
      </w:r>
    </w:p>
    <w:p w:rsidR="005B05EC" w:rsidRPr="005B05EC" w:rsidRDefault="005B05EC" w:rsidP="005B05EC">
      <w:pPr>
        <w:spacing w:after="0" w:line="240" w:lineRule="auto"/>
        <w:ind w:left="720"/>
        <w:contextualSpacing/>
        <w:jc w:val="both"/>
        <w:rPr>
          <w:rFonts w:eastAsiaTheme="majorEastAsia" w:cs="Arial"/>
          <w:b/>
          <w:bCs/>
          <w:iCs/>
          <w:color w:val="365F91" w:themeColor="accent1" w:themeShade="BF"/>
          <w:sz w:val="24"/>
          <w:szCs w:val="24"/>
          <w:u w:val="single"/>
        </w:rPr>
      </w:pPr>
    </w:p>
    <w:p w:rsidR="004061E3" w:rsidRDefault="004061E3" w:rsidP="004061E3">
      <w:pPr>
        <w:spacing w:line="240" w:lineRule="auto"/>
        <w:jc w:val="both"/>
        <w:rPr>
          <w:rFonts w:eastAsia="Myriad Pro Light" w:cs="Arial"/>
          <w:bCs/>
          <w:sz w:val="24"/>
          <w:szCs w:val="24"/>
        </w:rPr>
      </w:pPr>
      <w:r>
        <w:rPr>
          <w:rFonts w:eastAsia="Myriad Pro Light" w:cs="Arial"/>
          <w:bCs/>
          <w:sz w:val="24"/>
          <w:szCs w:val="24"/>
        </w:rPr>
        <w:t xml:space="preserve">Les financeurs seront attentifs au coût du projet ramené au nombre de bénéficiaires. </w:t>
      </w:r>
      <w:r w:rsidRPr="00A252F2">
        <w:rPr>
          <w:rFonts w:eastAsia="Myriad Pro Light" w:cs="Arial"/>
          <w:bCs/>
          <w:sz w:val="24"/>
          <w:szCs w:val="24"/>
        </w:rPr>
        <w:t xml:space="preserve">L’aide financière, attribuée sous forme de subvention, ne pourra concerner que les dépenses directement liées à la réalisation de l’action. </w:t>
      </w:r>
    </w:p>
    <w:p w:rsidR="004061E3" w:rsidRPr="006A739E" w:rsidRDefault="004061E3" w:rsidP="006A739E">
      <w:pPr>
        <w:spacing w:after="0" w:line="240" w:lineRule="auto"/>
        <w:jc w:val="both"/>
        <w:rPr>
          <w:rFonts w:eastAsia="Myriad Pro Light" w:cs="Arial"/>
          <w:bCs/>
          <w:sz w:val="20"/>
          <w:szCs w:val="20"/>
        </w:rPr>
      </w:pPr>
      <w:r w:rsidRPr="00A252F2">
        <w:rPr>
          <w:rFonts w:eastAsia="Myriad Pro Light" w:cs="Arial"/>
          <w:bCs/>
          <w:sz w:val="24"/>
          <w:szCs w:val="24"/>
        </w:rPr>
        <w:t>Ne ser</w:t>
      </w:r>
      <w:r>
        <w:rPr>
          <w:rFonts w:eastAsia="Myriad Pro Light" w:cs="Arial"/>
          <w:bCs/>
          <w:sz w:val="24"/>
          <w:szCs w:val="24"/>
        </w:rPr>
        <w:t>ont</w:t>
      </w:r>
      <w:r w:rsidRPr="00A252F2">
        <w:rPr>
          <w:rFonts w:eastAsia="Myriad Pro Light" w:cs="Arial"/>
          <w:bCs/>
          <w:sz w:val="24"/>
          <w:szCs w:val="24"/>
        </w:rPr>
        <w:t xml:space="preserve"> pas financé</w:t>
      </w:r>
      <w:r>
        <w:rPr>
          <w:rFonts w:eastAsia="Myriad Pro Light" w:cs="Arial"/>
          <w:bCs/>
          <w:sz w:val="24"/>
          <w:szCs w:val="24"/>
        </w:rPr>
        <w:t>es :</w:t>
      </w:r>
    </w:p>
    <w:p w:rsidR="004061E3" w:rsidRDefault="00CB35B9" w:rsidP="004061E3">
      <w:pPr>
        <w:pStyle w:val="Paragraphedeliste"/>
        <w:widowControl w:val="0"/>
        <w:numPr>
          <w:ilvl w:val="0"/>
          <w:numId w:val="14"/>
        </w:numPr>
        <w:spacing w:after="0" w:line="240" w:lineRule="auto"/>
        <w:jc w:val="both"/>
        <w:rPr>
          <w:rFonts w:eastAsia="Myriad Pro Light" w:cs="Arial"/>
          <w:bCs/>
          <w:sz w:val="24"/>
          <w:szCs w:val="24"/>
        </w:rPr>
      </w:pPr>
      <w:r>
        <w:rPr>
          <w:rFonts w:eastAsia="Myriad Pro Light" w:cs="Arial"/>
          <w:bCs/>
          <w:sz w:val="24"/>
          <w:szCs w:val="24"/>
        </w:rPr>
        <w:t>L</w:t>
      </w:r>
      <w:r w:rsidR="004061E3" w:rsidRPr="00A252F2">
        <w:rPr>
          <w:rFonts w:eastAsia="Myriad Pro Light" w:cs="Arial"/>
          <w:bCs/>
          <w:sz w:val="24"/>
          <w:szCs w:val="24"/>
        </w:rPr>
        <w:t xml:space="preserve">es dépenses d’investissement, </w:t>
      </w:r>
    </w:p>
    <w:p w:rsidR="004061E3" w:rsidRDefault="00CB35B9" w:rsidP="004061E3">
      <w:pPr>
        <w:pStyle w:val="Paragraphedeliste"/>
        <w:widowControl w:val="0"/>
        <w:numPr>
          <w:ilvl w:val="0"/>
          <w:numId w:val="14"/>
        </w:numPr>
        <w:spacing w:after="0" w:line="240" w:lineRule="auto"/>
        <w:jc w:val="both"/>
        <w:rPr>
          <w:rFonts w:eastAsia="Myriad Pro Light" w:cs="Arial"/>
          <w:bCs/>
          <w:sz w:val="24"/>
          <w:szCs w:val="24"/>
        </w:rPr>
      </w:pPr>
      <w:r>
        <w:rPr>
          <w:rFonts w:eastAsia="Myriad Pro Light" w:cs="Arial"/>
          <w:bCs/>
          <w:sz w:val="24"/>
          <w:szCs w:val="24"/>
        </w:rPr>
        <w:t>L</w:t>
      </w:r>
      <w:r w:rsidR="004061E3" w:rsidRPr="00A252F2">
        <w:rPr>
          <w:rFonts w:eastAsia="Myriad Pro Light" w:cs="Arial"/>
          <w:bCs/>
          <w:sz w:val="24"/>
          <w:szCs w:val="24"/>
        </w:rPr>
        <w:t xml:space="preserve">es dépenses courantes de fonctionnement, </w:t>
      </w:r>
    </w:p>
    <w:p w:rsidR="004061E3" w:rsidRDefault="00CB35B9" w:rsidP="004061E3">
      <w:pPr>
        <w:pStyle w:val="Paragraphedeliste"/>
        <w:widowControl w:val="0"/>
        <w:numPr>
          <w:ilvl w:val="0"/>
          <w:numId w:val="14"/>
        </w:numPr>
        <w:spacing w:after="0" w:line="240" w:lineRule="auto"/>
        <w:jc w:val="both"/>
        <w:rPr>
          <w:rFonts w:eastAsia="Myriad Pro Light" w:cs="Arial"/>
          <w:bCs/>
          <w:sz w:val="24"/>
          <w:szCs w:val="24"/>
        </w:rPr>
      </w:pPr>
      <w:r>
        <w:rPr>
          <w:rFonts w:eastAsia="Myriad Pro Light" w:cs="Arial"/>
          <w:bCs/>
          <w:sz w:val="24"/>
          <w:szCs w:val="24"/>
        </w:rPr>
        <w:t>L</w:t>
      </w:r>
      <w:r w:rsidR="004061E3" w:rsidRPr="00A252F2">
        <w:rPr>
          <w:rFonts w:eastAsia="Myriad Pro Light" w:cs="Arial"/>
          <w:bCs/>
          <w:sz w:val="24"/>
          <w:szCs w:val="24"/>
        </w:rPr>
        <w:t>es formations des professionnels</w:t>
      </w:r>
      <w:r w:rsidR="004061E3">
        <w:rPr>
          <w:rFonts w:eastAsia="Myriad Pro Light" w:cs="Arial"/>
          <w:bCs/>
          <w:sz w:val="24"/>
          <w:szCs w:val="24"/>
        </w:rPr>
        <w:t>,</w:t>
      </w:r>
    </w:p>
    <w:p w:rsidR="004061E3" w:rsidRPr="0021754F" w:rsidRDefault="00CB35B9" w:rsidP="004061E3">
      <w:pPr>
        <w:pStyle w:val="Paragraphedeliste"/>
        <w:widowControl w:val="0"/>
        <w:numPr>
          <w:ilvl w:val="0"/>
          <w:numId w:val="14"/>
        </w:numPr>
        <w:spacing w:after="0" w:line="240" w:lineRule="auto"/>
        <w:jc w:val="both"/>
        <w:rPr>
          <w:rFonts w:eastAsia="Myriad Pro Light" w:cs="Arial"/>
          <w:bCs/>
          <w:sz w:val="24"/>
          <w:szCs w:val="24"/>
        </w:rPr>
      </w:pPr>
      <w:r>
        <w:rPr>
          <w:rFonts w:eastAsia="Myriad Pro Light" w:cs="Arial"/>
          <w:bCs/>
          <w:sz w:val="24"/>
          <w:szCs w:val="24"/>
        </w:rPr>
        <w:t>L</w:t>
      </w:r>
      <w:r w:rsidR="004061E3" w:rsidRPr="0021754F">
        <w:rPr>
          <w:rFonts w:eastAsia="Myriad Pro Light" w:cs="Arial"/>
          <w:bCs/>
          <w:sz w:val="24"/>
          <w:szCs w:val="24"/>
        </w:rPr>
        <w:t xml:space="preserve">a reconduite d’une action financée antérieurement dès lors qu’elle est conduite </w:t>
      </w:r>
      <w:r w:rsidR="004061E3" w:rsidRPr="00260E15">
        <w:rPr>
          <w:rFonts w:eastAsia="Myriad Pro Light" w:cs="Arial"/>
          <w:bCs/>
          <w:sz w:val="24"/>
          <w:szCs w:val="24"/>
        </w:rPr>
        <w:t>auprès</w:t>
      </w:r>
      <w:r w:rsidR="004061E3" w:rsidRPr="0021754F">
        <w:rPr>
          <w:rFonts w:eastAsia="Myriad Pro Light" w:cs="Arial"/>
          <w:bCs/>
          <w:sz w:val="24"/>
          <w:szCs w:val="24"/>
        </w:rPr>
        <w:t xml:space="preserve"> des</w:t>
      </w:r>
      <w:r w:rsidR="004061E3">
        <w:rPr>
          <w:rFonts w:eastAsia="Myriad Pro Light" w:cs="Arial"/>
          <w:bCs/>
          <w:sz w:val="24"/>
          <w:szCs w:val="24"/>
        </w:rPr>
        <w:t xml:space="preserve"> mêmes participants,</w:t>
      </w:r>
      <w:r w:rsidR="004061E3" w:rsidRPr="0021754F">
        <w:rPr>
          <w:rFonts w:eastAsia="Myriad Pro Light" w:cs="Arial"/>
          <w:bCs/>
          <w:sz w:val="24"/>
          <w:szCs w:val="24"/>
        </w:rPr>
        <w:t xml:space="preserve"> </w:t>
      </w:r>
    </w:p>
    <w:p w:rsidR="006A739E" w:rsidRDefault="00CB35B9" w:rsidP="000461EF">
      <w:pPr>
        <w:pStyle w:val="Paragraphedeliste"/>
        <w:widowControl w:val="0"/>
        <w:numPr>
          <w:ilvl w:val="0"/>
          <w:numId w:val="14"/>
        </w:numPr>
        <w:spacing w:after="0" w:line="240" w:lineRule="auto"/>
        <w:jc w:val="both"/>
        <w:rPr>
          <w:rFonts w:eastAsia="Myriad Pro Light" w:cs="Arial"/>
          <w:bCs/>
          <w:sz w:val="24"/>
          <w:szCs w:val="24"/>
        </w:rPr>
      </w:pPr>
      <w:r w:rsidRPr="006A739E">
        <w:rPr>
          <w:rFonts w:eastAsia="Myriad Pro Light" w:cs="Arial"/>
          <w:bCs/>
          <w:sz w:val="24"/>
          <w:szCs w:val="24"/>
        </w:rPr>
        <w:t>L</w:t>
      </w:r>
      <w:r w:rsidR="004061E3" w:rsidRPr="006A739E">
        <w:rPr>
          <w:rFonts w:eastAsia="Myriad Pro Light" w:cs="Arial"/>
          <w:bCs/>
          <w:sz w:val="24"/>
          <w:szCs w:val="24"/>
        </w:rPr>
        <w:t>es actions à caractère très ponctuel, les colloques et séminaires ne s’inscrivant pas dans un dispositif plus large d’action ou qui peuvent s’inscrire dans des dispositifs habituels de financement,</w:t>
      </w:r>
    </w:p>
    <w:p w:rsidR="004061E3" w:rsidRPr="006A739E" w:rsidRDefault="00CB35B9" w:rsidP="000461EF">
      <w:pPr>
        <w:pStyle w:val="Paragraphedeliste"/>
        <w:widowControl w:val="0"/>
        <w:numPr>
          <w:ilvl w:val="0"/>
          <w:numId w:val="14"/>
        </w:numPr>
        <w:spacing w:after="0" w:line="240" w:lineRule="auto"/>
        <w:jc w:val="both"/>
        <w:rPr>
          <w:rFonts w:eastAsia="Myriad Pro Light" w:cs="Arial"/>
          <w:bCs/>
          <w:sz w:val="24"/>
          <w:szCs w:val="24"/>
        </w:rPr>
      </w:pPr>
      <w:r w:rsidRPr="006A739E">
        <w:rPr>
          <w:rFonts w:eastAsia="Myriad Pro Light" w:cs="Arial"/>
          <w:bCs/>
          <w:sz w:val="24"/>
          <w:szCs w:val="24"/>
        </w:rPr>
        <w:lastRenderedPageBreak/>
        <w:t>L</w:t>
      </w:r>
      <w:r w:rsidR="004061E3" w:rsidRPr="006A739E">
        <w:rPr>
          <w:rFonts w:eastAsia="Myriad Pro Light" w:cs="Arial"/>
          <w:bCs/>
          <w:sz w:val="24"/>
          <w:szCs w:val="24"/>
        </w:rPr>
        <w:t>es actions à caractère exclusivement individuel.</w:t>
      </w:r>
    </w:p>
    <w:p w:rsidR="004061E3" w:rsidRDefault="004061E3" w:rsidP="004061E3">
      <w:pPr>
        <w:widowControl w:val="0"/>
        <w:spacing w:after="0" w:line="240" w:lineRule="auto"/>
        <w:jc w:val="both"/>
        <w:rPr>
          <w:rFonts w:eastAsia="Myriad Pro Light" w:cs="Arial"/>
          <w:bCs/>
          <w:sz w:val="24"/>
          <w:szCs w:val="24"/>
        </w:rPr>
      </w:pPr>
    </w:p>
    <w:p w:rsidR="004061E3" w:rsidRDefault="004061E3" w:rsidP="004061E3">
      <w:pPr>
        <w:widowControl w:val="0"/>
        <w:spacing w:after="0" w:line="240" w:lineRule="auto"/>
        <w:jc w:val="both"/>
        <w:rPr>
          <w:rFonts w:eastAsia="Myriad Pro Light" w:cs="Arial"/>
          <w:bCs/>
          <w:sz w:val="24"/>
          <w:szCs w:val="24"/>
        </w:rPr>
      </w:pPr>
      <w:r>
        <w:rPr>
          <w:rFonts w:eastAsia="Myriad Pro Light" w:cs="Arial"/>
          <w:bCs/>
          <w:sz w:val="24"/>
          <w:szCs w:val="24"/>
        </w:rPr>
        <w:t>P</w:t>
      </w:r>
      <w:r w:rsidRPr="004142FE">
        <w:rPr>
          <w:rFonts w:eastAsia="Myriad Pro Light" w:cs="Arial"/>
          <w:bCs/>
          <w:sz w:val="24"/>
          <w:szCs w:val="24"/>
        </w:rPr>
        <w:t xml:space="preserve">ourront être subventionnées les dépenses imputables à la coordination du projet en lien avec les organismes financeurs : </w:t>
      </w:r>
    </w:p>
    <w:p w:rsidR="004061E3" w:rsidRPr="0002369E" w:rsidRDefault="004061E3" w:rsidP="004061E3">
      <w:pPr>
        <w:widowControl w:val="0"/>
        <w:spacing w:after="0" w:line="240" w:lineRule="auto"/>
        <w:jc w:val="both"/>
        <w:rPr>
          <w:rFonts w:eastAsia="Myriad Pro Light" w:cs="Arial"/>
          <w:bCs/>
          <w:sz w:val="16"/>
          <w:szCs w:val="16"/>
        </w:rPr>
      </w:pPr>
    </w:p>
    <w:p w:rsidR="004061E3" w:rsidRDefault="00CB35B9" w:rsidP="004061E3">
      <w:pPr>
        <w:pStyle w:val="Paragraphedeliste"/>
        <w:widowControl w:val="0"/>
        <w:numPr>
          <w:ilvl w:val="0"/>
          <w:numId w:val="15"/>
        </w:numPr>
        <w:spacing w:after="0" w:line="240" w:lineRule="auto"/>
        <w:jc w:val="both"/>
        <w:rPr>
          <w:rFonts w:eastAsia="Myriad Pro Light" w:cs="Arial"/>
          <w:bCs/>
          <w:sz w:val="24"/>
          <w:szCs w:val="24"/>
        </w:rPr>
      </w:pPr>
      <w:r>
        <w:rPr>
          <w:rFonts w:eastAsia="Myriad Pro Light" w:cs="Arial"/>
          <w:bCs/>
          <w:sz w:val="24"/>
          <w:szCs w:val="24"/>
        </w:rPr>
        <w:t>P</w:t>
      </w:r>
      <w:r w:rsidR="004061E3" w:rsidRPr="005D6C05">
        <w:rPr>
          <w:rFonts w:eastAsia="Myriad Pro Light" w:cs="Arial"/>
          <w:bCs/>
          <w:sz w:val="24"/>
          <w:szCs w:val="24"/>
        </w:rPr>
        <w:t>articipation à une réunion de lancement</w:t>
      </w:r>
      <w:r w:rsidR="004061E3">
        <w:rPr>
          <w:rFonts w:eastAsia="Myriad Pro Light" w:cs="Arial"/>
          <w:bCs/>
          <w:sz w:val="24"/>
          <w:szCs w:val="24"/>
        </w:rPr>
        <w:t xml:space="preserve"> d’une journée</w:t>
      </w:r>
      <w:r w:rsidR="004061E3" w:rsidRPr="005D6C05">
        <w:rPr>
          <w:rFonts w:eastAsia="Myriad Pro Light" w:cs="Arial"/>
          <w:bCs/>
          <w:sz w:val="24"/>
          <w:szCs w:val="24"/>
        </w:rPr>
        <w:t xml:space="preserve"> à Montpellier ou Toulouse, implication dans </w:t>
      </w:r>
      <w:r w:rsidR="004061E3">
        <w:rPr>
          <w:rFonts w:eastAsia="Myriad Pro Light" w:cs="Arial"/>
          <w:bCs/>
          <w:sz w:val="24"/>
          <w:szCs w:val="24"/>
        </w:rPr>
        <w:t xml:space="preserve">le processus d’évaluation, </w:t>
      </w:r>
      <w:proofErr w:type="spellStart"/>
      <w:r w:rsidR="004061E3">
        <w:rPr>
          <w:rFonts w:eastAsia="Myriad Pro Light" w:cs="Arial"/>
          <w:bCs/>
          <w:sz w:val="24"/>
          <w:szCs w:val="24"/>
        </w:rPr>
        <w:t>etc</w:t>
      </w:r>
      <w:proofErr w:type="spellEnd"/>
      <w:r w:rsidR="004061E3">
        <w:rPr>
          <w:rFonts w:eastAsia="Myriad Pro Light" w:cs="Arial"/>
          <w:bCs/>
          <w:sz w:val="24"/>
          <w:szCs w:val="24"/>
        </w:rPr>
        <w:t>, …</w:t>
      </w:r>
    </w:p>
    <w:p w:rsidR="004061E3" w:rsidRDefault="00CB35B9" w:rsidP="004061E3">
      <w:pPr>
        <w:pStyle w:val="Paragraphedeliste"/>
        <w:widowControl w:val="0"/>
        <w:numPr>
          <w:ilvl w:val="0"/>
          <w:numId w:val="15"/>
        </w:numPr>
        <w:spacing w:after="0" w:line="240" w:lineRule="auto"/>
        <w:jc w:val="both"/>
        <w:rPr>
          <w:rFonts w:eastAsia="Myriad Pro Light" w:cs="Arial"/>
          <w:bCs/>
          <w:sz w:val="24"/>
          <w:szCs w:val="24"/>
        </w:rPr>
      </w:pPr>
      <w:r>
        <w:rPr>
          <w:rFonts w:eastAsia="Myriad Pro Light" w:cs="Arial"/>
          <w:bCs/>
          <w:sz w:val="24"/>
          <w:szCs w:val="24"/>
        </w:rPr>
        <w:t>P</w:t>
      </w:r>
      <w:r w:rsidR="004061E3">
        <w:rPr>
          <w:rFonts w:eastAsia="Myriad Pro Light" w:cs="Arial"/>
          <w:bCs/>
          <w:sz w:val="24"/>
          <w:szCs w:val="24"/>
        </w:rPr>
        <w:t>articipation à une demi-journée de formation liée au passeport prévention pour les porteurs concernés.</w:t>
      </w:r>
    </w:p>
    <w:p w:rsidR="004061E3" w:rsidRDefault="004061E3" w:rsidP="004061E3">
      <w:pPr>
        <w:pStyle w:val="Paragraphedeliste"/>
        <w:widowControl w:val="0"/>
        <w:numPr>
          <w:ilvl w:val="0"/>
          <w:numId w:val="15"/>
        </w:numPr>
        <w:spacing w:after="0" w:line="240" w:lineRule="auto"/>
        <w:jc w:val="both"/>
        <w:rPr>
          <w:rFonts w:eastAsia="Myriad Pro Light" w:cs="Arial"/>
          <w:bCs/>
          <w:sz w:val="24"/>
          <w:szCs w:val="24"/>
        </w:rPr>
      </w:pPr>
      <w:r>
        <w:rPr>
          <w:rFonts w:eastAsia="Myriad Pro Light" w:cs="Arial"/>
          <w:bCs/>
          <w:sz w:val="24"/>
          <w:szCs w:val="24"/>
        </w:rPr>
        <w:t>Temps consacré à l’évaluation</w:t>
      </w:r>
      <w:r w:rsidR="009B50B3">
        <w:rPr>
          <w:rFonts w:eastAsia="Myriad Pro Light" w:cs="Arial"/>
          <w:bCs/>
          <w:sz w:val="24"/>
          <w:szCs w:val="24"/>
        </w:rPr>
        <w:t>,</w:t>
      </w:r>
    </w:p>
    <w:p w:rsidR="00A60A2A" w:rsidRPr="00A60A2A" w:rsidRDefault="004061E3" w:rsidP="00A60A2A">
      <w:pPr>
        <w:pStyle w:val="Paragraphedeliste"/>
        <w:widowControl w:val="0"/>
        <w:numPr>
          <w:ilvl w:val="0"/>
          <w:numId w:val="15"/>
        </w:numPr>
        <w:spacing w:after="0" w:line="240" w:lineRule="auto"/>
        <w:jc w:val="both"/>
        <w:rPr>
          <w:rFonts w:eastAsia="Myriad Pro Light" w:cs="Arial"/>
          <w:bCs/>
          <w:sz w:val="24"/>
          <w:szCs w:val="24"/>
        </w:rPr>
      </w:pPr>
      <w:r>
        <w:rPr>
          <w:rFonts w:eastAsia="Myriad Pro Light" w:cs="Arial"/>
          <w:bCs/>
          <w:sz w:val="24"/>
          <w:szCs w:val="24"/>
        </w:rPr>
        <w:t xml:space="preserve">Temps consacré au </w:t>
      </w:r>
      <w:proofErr w:type="spellStart"/>
      <w:r>
        <w:rPr>
          <w:rFonts w:eastAsia="Myriad Pro Light" w:cs="Arial"/>
          <w:bCs/>
          <w:sz w:val="24"/>
          <w:szCs w:val="24"/>
        </w:rPr>
        <w:t>reporting</w:t>
      </w:r>
      <w:proofErr w:type="spellEnd"/>
      <w:r>
        <w:rPr>
          <w:rFonts w:eastAsia="Myriad Pro Light" w:cs="Arial"/>
          <w:bCs/>
          <w:sz w:val="24"/>
          <w:szCs w:val="24"/>
        </w:rPr>
        <w:t xml:space="preserve"> dont la saisie de l’action sur P</w:t>
      </w:r>
      <w:r w:rsidR="000757F6">
        <w:rPr>
          <w:rFonts w:eastAsia="Myriad Pro Light" w:cs="Arial"/>
          <w:bCs/>
          <w:sz w:val="24"/>
          <w:szCs w:val="24"/>
        </w:rPr>
        <w:t>PAS (P</w:t>
      </w:r>
      <w:r>
        <w:rPr>
          <w:rFonts w:eastAsia="Myriad Pro Light" w:cs="Arial"/>
          <w:bCs/>
          <w:sz w:val="24"/>
          <w:szCs w:val="24"/>
        </w:rPr>
        <w:t>ortail Partenaire Action Sociale)</w:t>
      </w:r>
      <w:r w:rsidR="003023CD">
        <w:rPr>
          <w:rFonts w:eastAsia="Myriad Pro Light" w:cs="Arial"/>
          <w:bCs/>
          <w:sz w:val="24"/>
          <w:szCs w:val="24"/>
        </w:rPr>
        <w:t xml:space="preserve"> pour publication sur le site pourbienvieillir</w:t>
      </w:r>
      <w:r>
        <w:rPr>
          <w:rFonts w:eastAsia="Myriad Pro Light" w:cs="Arial"/>
          <w:bCs/>
          <w:sz w:val="24"/>
          <w:szCs w:val="24"/>
        </w:rPr>
        <w:t>.</w:t>
      </w:r>
      <w:r w:rsidR="003023CD">
        <w:rPr>
          <w:rFonts w:eastAsia="Myriad Pro Light" w:cs="Arial"/>
          <w:bCs/>
          <w:sz w:val="24"/>
          <w:szCs w:val="24"/>
        </w:rPr>
        <w:t>fr</w:t>
      </w:r>
    </w:p>
    <w:p w:rsidR="004061E3" w:rsidRDefault="004061E3" w:rsidP="004061E3">
      <w:pPr>
        <w:pStyle w:val="Paragraphedeliste"/>
        <w:widowControl w:val="0"/>
        <w:spacing w:after="0" w:line="240" w:lineRule="auto"/>
        <w:jc w:val="both"/>
        <w:rPr>
          <w:rFonts w:eastAsia="Myriad Pro Light" w:cs="Arial"/>
          <w:bCs/>
          <w:sz w:val="24"/>
          <w:szCs w:val="24"/>
        </w:rPr>
      </w:pPr>
    </w:p>
    <w:p w:rsidR="004061E3" w:rsidRPr="004142FE" w:rsidRDefault="004061E3" w:rsidP="004061E3">
      <w:pPr>
        <w:spacing w:line="240" w:lineRule="auto"/>
        <w:jc w:val="both"/>
        <w:rPr>
          <w:rFonts w:eastAsia="Myriad Pro Light" w:cs="Arial"/>
          <w:bCs/>
          <w:sz w:val="24"/>
          <w:szCs w:val="24"/>
        </w:rPr>
      </w:pPr>
      <w:r w:rsidRPr="004142FE">
        <w:rPr>
          <w:rFonts w:eastAsia="Myriad Pro Light" w:cs="Arial"/>
          <w:bCs/>
          <w:sz w:val="24"/>
          <w:szCs w:val="24"/>
        </w:rPr>
        <w:t xml:space="preserve">Les subventions seront attribuées aux projets retenus dans la limite de l’enveloppe disponible. </w:t>
      </w:r>
    </w:p>
    <w:p w:rsidR="004061E3" w:rsidRDefault="004061E3" w:rsidP="004061E3">
      <w:pPr>
        <w:spacing w:line="240" w:lineRule="auto"/>
        <w:jc w:val="both"/>
        <w:rPr>
          <w:rFonts w:eastAsia="Myriad Pro Light" w:cs="Arial"/>
          <w:bCs/>
          <w:sz w:val="24"/>
          <w:szCs w:val="24"/>
        </w:rPr>
      </w:pPr>
      <w:r w:rsidRPr="004142FE">
        <w:rPr>
          <w:rFonts w:eastAsia="Myriad Pro Light" w:cs="Arial"/>
          <w:bCs/>
          <w:sz w:val="24"/>
          <w:szCs w:val="24"/>
        </w:rPr>
        <w:t>Les projets ne prévoient pas de participation financière des bénéficiaires (hors frais éventuels d’adhésion à la structure qui doivent demeurer limités)</w:t>
      </w:r>
      <w:r>
        <w:rPr>
          <w:rFonts w:eastAsia="Myriad Pro Light" w:cs="Arial"/>
          <w:bCs/>
          <w:sz w:val="24"/>
          <w:szCs w:val="24"/>
        </w:rPr>
        <w:t>.</w:t>
      </w:r>
    </w:p>
    <w:p w:rsidR="005B05EC" w:rsidRPr="00DA3EAB" w:rsidRDefault="005B05EC" w:rsidP="00E86ED1">
      <w:pPr>
        <w:shd w:val="clear" w:color="auto" w:fill="FBD4B4" w:themeFill="accent6" w:themeFillTint="66"/>
        <w:ind w:right="3"/>
        <w:jc w:val="center"/>
        <w:rPr>
          <w:rFonts w:eastAsia="Myriad Pro Light" w:cs="Arial"/>
          <w:b/>
          <w:bCs/>
          <w:color w:val="F79646" w:themeColor="accent6"/>
          <w:sz w:val="28"/>
          <w:szCs w:val="28"/>
        </w:rPr>
      </w:pPr>
      <w:r w:rsidRPr="00DA3EAB">
        <w:rPr>
          <w:rFonts w:eastAsia="Myriad Pro Light" w:cs="Arial"/>
          <w:b/>
          <w:bCs/>
          <w:color w:val="F79646" w:themeColor="accent6"/>
          <w:sz w:val="28"/>
          <w:szCs w:val="28"/>
        </w:rPr>
        <w:t>OPTION D’ACCOMPAGNEMENT INDIVIDUEL</w:t>
      </w:r>
      <w:r>
        <w:rPr>
          <w:rFonts w:eastAsia="Myriad Pro Light" w:cs="Arial"/>
          <w:b/>
          <w:bCs/>
          <w:color w:val="F79646" w:themeColor="accent6"/>
          <w:sz w:val="28"/>
          <w:szCs w:val="28"/>
        </w:rPr>
        <w:t xml:space="preserve"> : </w:t>
      </w:r>
      <w:r w:rsidRPr="00DA3EAB">
        <w:rPr>
          <w:rFonts w:eastAsia="Myriad Pro Light" w:cs="Arial"/>
          <w:b/>
          <w:bCs/>
          <w:color w:val="F79646" w:themeColor="accent6"/>
          <w:sz w:val="28"/>
          <w:szCs w:val="28"/>
        </w:rPr>
        <w:t>« PASSEPORT PREVENTION</w:t>
      </w:r>
      <w:r>
        <w:rPr>
          <w:rFonts w:eastAsia="Myriad Pro Light" w:cs="Arial"/>
          <w:b/>
          <w:bCs/>
          <w:color w:val="F79646" w:themeColor="accent6"/>
          <w:sz w:val="28"/>
          <w:szCs w:val="28"/>
        </w:rPr>
        <w:t xml:space="preserve"> </w:t>
      </w:r>
      <w:r w:rsidRPr="00DA3EAB">
        <w:rPr>
          <w:rFonts w:eastAsia="Myriad Pro Light" w:cs="Arial"/>
          <w:b/>
          <w:bCs/>
          <w:color w:val="F79646" w:themeColor="accent6"/>
          <w:sz w:val="28"/>
          <w:szCs w:val="28"/>
        </w:rPr>
        <w:t>»</w:t>
      </w:r>
    </w:p>
    <w:p w:rsidR="005B05EC" w:rsidRDefault="005B05EC" w:rsidP="00E86ED1">
      <w:pPr>
        <w:shd w:val="clear" w:color="auto" w:fill="FBD4B4" w:themeFill="accent6" w:themeFillTint="66"/>
        <w:spacing w:after="0" w:line="240" w:lineRule="auto"/>
        <w:ind w:right="3"/>
        <w:jc w:val="both"/>
        <w:rPr>
          <w:rFonts w:eastAsia="Myriad Pro Light" w:cs="Arial"/>
          <w:bCs/>
          <w:sz w:val="24"/>
          <w:szCs w:val="24"/>
        </w:rPr>
      </w:pPr>
      <w:r w:rsidRPr="0058287E">
        <w:rPr>
          <w:rFonts w:eastAsia="Myriad Pro Light" w:cs="Arial"/>
          <w:bCs/>
          <w:sz w:val="24"/>
          <w:szCs w:val="24"/>
        </w:rPr>
        <w:t xml:space="preserve">Des financements supplémentaires pourront être accordés aux structures qui s’engagent à suivre les bénéficiaires dans la durée en les accompagnant dans un </w:t>
      </w:r>
      <w:r w:rsidRPr="00244371">
        <w:rPr>
          <w:rFonts w:eastAsia="Myriad Pro Light" w:cs="Arial"/>
          <w:bCs/>
          <w:sz w:val="24"/>
          <w:szCs w:val="24"/>
        </w:rPr>
        <w:t>dispositif</w:t>
      </w:r>
      <w:r>
        <w:rPr>
          <w:rFonts w:eastAsia="Myriad Pro Light" w:cs="Arial"/>
          <w:bCs/>
          <w:sz w:val="24"/>
          <w:szCs w:val="24"/>
        </w:rPr>
        <w:t xml:space="preserve"> « passeport</w:t>
      </w:r>
      <w:r w:rsidRPr="0058287E">
        <w:rPr>
          <w:rFonts w:eastAsia="Myriad Pro Light" w:cs="Arial"/>
          <w:bCs/>
          <w:sz w:val="24"/>
          <w:szCs w:val="24"/>
        </w:rPr>
        <w:t xml:space="preserve"> prévention</w:t>
      </w:r>
      <w:r>
        <w:rPr>
          <w:rFonts w:eastAsia="Myriad Pro Light" w:cs="Arial"/>
          <w:bCs/>
          <w:sz w:val="24"/>
          <w:szCs w:val="24"/>
        </w:rPr>
        <w:t> »</w:t>
      </w:r>
      <w:r w:rsidRPr="0058287E">
        <w:rPr>
          <w:rFonts w:eastAsia="Myriad Pro Light" w:cs="Arial"/>
          <w:bCs/>
          <w:sz w:val="24"/>
          <w:szCs w:val="24"/>
        </w:rPr>
        <w:t xml:space="preserve"> en complément des ateliers collectifs. </w:t>
      </w:r>
    </w:p>
    <w:p w:rsidR="005B05EC" w:rsidRDefault="005B05EC" w:rsidP="00E86ED1">
      <w:pPr>
        <w:shd w:val="clear" w:color="auto" w:fill="FBD4B4" w:themeFill="accent6" w:themeFillTint="66"/>
        <w:spacing w:after="0" w:line="240" w:lineRule="auto"/>
        <w:ind w:right="3"/>
        <w:jc w:val="both"/>
        <w:rPr>
          <w:rFonts w:eastAsia="Myriad Pro Light" w:cs="Arial"/>
          <w:bCs/>
          <w:sz w:val="24"/>
          <w:szCs w:val="24"/>
        </w:rPr>
      </w:pPr>
    </w:p>
    <w:p w:rsidR="005B05EC" w:rsidRPr="0058287E" w:rsidRDefault="005B05EC" w:rsidP="00E86ED1">
      <w:pPr>
        <w:shd w:val="clear" w:color="auto" w:fill="FBD4B4" w:themeFill="accent6" w:themeFillTint="66"/>
        <w:spacing w:after="0" w:line="240" w:lineRule="auto"/>
        <w:ind w:right="3"/>
        <w:jc w:val="both"/>
        <w:rPr>
          <w:rFonts w:cs="Arial"/>
          <w:sz w:val="24"/>
          <w:szCs w:val="24"/>
        </w:rPr>
      </w:pPr>
      <w:r w:rsidRPr="0058287E">
        <w:rPr>
          <w:rFonts w:cs="Arial"/>
          <w:sz w:val="24"/>
          <w:szCs w:val="24"/>
        </w:rPr>
        <w:t>L’enjeu</w:t>
      </w:r>
      <w:r w:rsidRPr="0058287E">
        <w:rPr>
          <w:rFonts w:cs="Arial"/>
          <w:b/>
          <w:color w:val="E36C0A"/>
          <w:sz w:val="24"/>
          <w:szCs w:val="24"/>
        </w:rPr>
        <w:t xml:space="preserve"> </w:t>
      </w:r>
      <w:r w:rsidRPr="0058287E">
        <w:rPr>
          <w:rFonts w:cs="Arial"/>
          <w:sz w:val="24"/>
          <w:szCs w:val="24"/>
        </w:rPr>
        <w:t xml:space="preserve">est de : </w:t>
      </w:r>
    </w:p>
    <w:p w:rsidR="005B05EC" w:rsidRPr="005B05EC" w:rsidRDefault="005B05EC" w:rsidP="00E86ED1">
      <w:pPr>
        <w:widowControl w:val="0"/>
        <w:shd w:val="clear" w:color="auto" w:fill="FBD4B4" w:themeFill="accent6" w:themeFillTint="66"/>
        <w:tabs>
          <w:tab w:val="left" w:pos="426"/>
          <w:tab w:val="left" w:pos="9072"/>
        </w:tabs>
        <w:spacing w:after="0" w:line="240" w:lineRule="auto"/>
        <w:ind w:right="3"/>
        <w:jc w:val="both"/>
        <w:rPr>
          <w:rFonts w:cs="Arial"/>
          <w:sz w:val="24"/>
          <w:szCs w:val="24"/>
        </w:rPr>
      </w:pPr>
      <w:r>
        <w:rPr>
          <w:rFonts w:cs="Arial"/>
          <w:sz w:val="24"/>
          <w:szCs w:val="24"/>
        </w:rPr>
        <w:t>- R</w:t>
      </w:r>
      <w:r w:rsidRPr="005B05EC">
        <w:rPr>
          <w:rFonts w:cs="Arial"/>
          <w:sz w:val="24"/>
          <w:szCs w:val="24"/>
        </w:rPr>
        <w:t>enforcer les acquis à l’issue de l’atelier collectif, favoriser leur maintien dans le temps pour viser un changement de comportement réel et durable,</w:t>
      </w:r>
    </w:p>
    <w:p w:rsidR="005B05EC" w:rsidRDefault="005B05EC" w:rsidP="00E86ED1">
      <w:pPr>
        <w:shd w:val="clear" w:color="auto" w:fill="FBD4B4" w:themeFill="accent6" w:themeFillTint="66"/>
        <w:tabs>
          <w:tab w:val="left" w:pos="426"/>
          <w:tab w:val="left" w:pos="9072"/>
        </w:tabs>
        <w:spacing w:after="0" w:line="240" w:lineRule="auto"/>
        <w:ind w:right="3"/>
        <w:jc w:val="both"/>
        <w:rPr>
          <w:rFonts w:cs="Arial"/>
          <w:sz w:val="24"/>
          <w:szCs w:val="24"/>
        </w:rPr>
      </w:pPr>
      <w:r>
        <w:rPr>
          <w:rFonts w:cs="Arial"/>
          <w:sz w:val="24"/>
          <w:szCs w:val="24"/>
        </w:rPr>
        <w:t>- A</w:t>
      </w:r>
      <w:r w:rsidRPr="0058287E">
        <w:rPr>
          <w:rFonts w:cs="Arial"/>
          <w:sz w:val="24"/>
          <w:szCs w:val="24"/>
        </w:rPr>
        <w:t xml:space="preserve">ssurer aux bénéficiaires </w:t>
      </w:r>
      <w:r>
        <w:rPr>
          <w:rFonts w:cs="Arial"/>
          <w:sz w:val="24"/>
          <w:szCs w:val="24"/>
        </w:rPr>
        <w:t>l’</w:t>
      </w:r>
      <w:r w:rsidRPr="0058287E">
        <w:rPr>
          <w:rFonts w:cs="Arial"/>
          <w:sz w:val="24"/>
          <w:szCs w:val="24"/>
        </w:rPr>
        <w:t>accès</w:t>
      </w:r>
      <w:r>
        <w:rPr>
          <w:rFonts w:cs="Arial"/>
          <w:sz w:val="24"/>
          <w:szCs w:val="24"/>
        </w:rPr>
        <w:t xml:space="preserve"> </w:t>
      </w:r>
      <w:r w:rsidRPr="0058287E">
        <w:rPr>
          <w:rFonts w:cs="Arial"/>
          <w:sz w:val="24"/>
          <w:szCs w:val="24"/>
        </w:rPr>
        <w:t>aux droits et dispositifs de prévention, en les orientant vers le professionnel à même de les aider dans les démarches à accomplir.</w:t>
      </w:r>
    </w:p>
    <w:p w:rsidR="005B05EC" w:rsidRDefault="005B05EC" w:rsidP="00E86ED1">
      <w:pPr>
        <w:shd w:val="clear" w:color="auto" w:fill="FBD4B4" w:themeFill="accent6" w:themeFillTint="66"/>
        <w:tabs>
          <w:tab w:val="left" w:pos="426"/>
          <w:tab w:val="left" w:pos="9072"/>
        </w:tabs>
        <w:spacing w:after="0" w:line="240" w:lineRule="auto"/>
        <w:ind w:right="3"/>
        <w:jc w:val="both"/>
        <w:rPr>
          <w:rFonts w:cs="Arial"/>
          <w:sz w:val="24"/>
          <w:szCs w:val="24"/>
        </w:rPr>
      </w:pPr>
      <w:r>
        <w:rPr>
          <w:rFonts w:cs="Arial"/>
          <w:sz w:val="24"/>
          <w:szCs w:val="24"/>
        </w:rPr>
        <w:t>- Accompagner de manière individuelle et personnalisée chaque participant</w:t>
      </w:r>
    </w:p>
    <w:p w:rsidR="005B05EC" w:rsidRPr="00295F5A" w:rsidRDefault="005B05EC" w:rsidP="00E86ED1">
      <w:pPr>
        <w:shd w:val="clear" w:color="auto" w:fill="FBD4B4" w:themeFill="accent6" w:themeFillTint="66"/>
        <w:tabs>
          <w:tab w:val="left" w:pos="426"/>
          <w:tab w:val="left" w:pos="9072"/>
        </w:tabs>
        <w:spacing w:after="0" w:line="240" w:lineRule="auto"/>
        <w:ind w:right="3"/>
        <w:jc w:val="both"/>
        <w:rPr>
          <w:rFonts w:cs="Arial"/>
          <w:sz w:val="24"/>
          <w:szCs w:val="24"/>
        </w:rPr>
      </w:pPr>
    </w:p>
    <w:p w:rsidR="005B05EC" w:rsidRDefault="005B05EC" w:rsidP="00E86ED1">
      <w:pPr>
        <w:shd w:val="clear" w:color="auto" w:fill="FBD4B4" w:themeFill="accent6" w:themeFillTint="66"/>
        <w:spacing w:after="0" w:line="240" w:lineRule="auto"/>
        <w:ind w:right="3"/>
        <w:jc w:val="both"/>
        <w:rPr>
          <w:rFonts w:cs="Arial"/>
          <w:sz w:val="24"/>
          <w:szCs w:val="24"/>
        </w:rPr>
      </w:pPr>
      <w:r w:rsidRPr="0058287E">
        <w:rPr>
          <w:rFonts w:cs="Arial"/>
          <w:sz w:val="24"/>
          <w:szCs w:val="24"/>
        </w:rPr>
        <w:t xml:space="preserve">Il s’agira donc de : </w:t>
      </w:r>
    </w:p>
    <w:p w:rsidR="006A739E" w:rsidRDefault="006A739E" w:rsidP="00E86ED1">
      <w:pPr>
        <w:shd w:val="clear" w:color="auto" w:fill="FBD4B4" w:themeFill="accent6" w:themeFillTint="66"/>
        <w:spacing w:after="0" w:line="240" w:lineRule="auto"/>
        <w:ind w:right="3"/>
        <w:jc w:val="both"/>
        <w:rPr>
          <w:rFonts w:cs="Arial"/>
          <w:sz w:val="24"/>
          <w:szCs w:val="24"/>
        </w:rPr>
      </w:pPr>
    </w:p>
    <w:p w:rsidR="005B05EC" w:rsidRPr="002C08B7" w:rsidRDefault="00E86ED1" w:rsidP="00E86ED1">
      <w:pPr>
        <w:shd w:val="clear" w:color="auto" w:fill="FBD4B4" w:themeFill="accent6" w:themeFillTint="66"/>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eastAsia="Myriad Pro Light" w:cs="Arial"/>
          <w:b/>
          <w:bCs/>
          <w:noProof/>
          <w:color w:val="F79646" w:themeColor="accent6"/>
          <w:sz w:val="20"/>
          <w:szCs w:val="20"/>
          <w:lang w:eastAsia="fr-FR"/>
        </w:rPr>
        <mc:AlternateContent>
          <mc:Choice Requires="wps">
            <w:drawing>
              <wp:anchor distT="0" distB="0" distL="114300" distR="114300" simplePos="0" relativeHeight="251667456" behindDoc="0" locked="0" layoutInCell="1" allowOverlap="1" wp14:anchorId="50AC79B9" wp14:editId="03C67C49">
                <wp:simplePos x="0" y="0"/>
                <wp:positionH relativeFrom="margin">
                  <wp:align>left</wp:align>
                </wp:positionH>
                <wp:positionV relativeFrom="paragraph">
                  <wp:posOffset>7366</wp:posOffset>
                </wp:positionV>
                <wp:extent cx="6664147" cy="2033626"/>
                <wp:effectExtent l="0" t="0" r="22860" b="24130"/>
                <wp:wrapNone/>
                <wp:docPr id="235" name="Zone de texte 235"/>
                <wp:cNvGraphicFramePr/>
                <a:graphic xmlns:a="http://schemas.openxmlformats.org/drawingml/2006/main">
                  <a:graphicData uri="http://schemas.microsoft.com/office/word/2010/wordprocessingShape">
                    <wps:wsp>
                      <wps:cNvSpPr txBox="1"/>
                      <wps:spPr>
                        <a:xfrm>
                          <a:off x="0" y="0"/>
                          <a:ext cx="6664147" cy="2033626"/>
                        </a:xfrm>
                        <a:prstGeom prst="rect">
                          <a:avLst/>
                        </a:prstGeom>
                        <a:solidFill>
                          <a:sysClr val="window" lastClr="FFFFFF"/>
                        </a:solidFill>
                        <a:ln w="12700">
                          <a:solidFill>
                            <a:srgbClr val="F79646"/>
                          </a:solidFill>
                          <a:prstDash val="dashDot"/>
                        </a:ln>
                        <a:effectLst/>
                      </wps:spPr>
                      <wps:txbx>
                        <w:txbxContent>
                          <w:p w:rsidR="005B05EC" w:rsidRDefault="005B05EC" w:rsidP="00E86ED1">
                            <w:pPr>
                              <w:spacing w:after="0" w:line="240" w:lineRule="auto"/>
                              <w:ind w:right="3"/>
                              <w:jc w:val="both"/>
                            </w:pPr>
                            <w:r>
                              <w:rPr>
                                <w:noProof/>
                                <w:lang w:eastAsia="fr-FR"/>
                              </w:rPr>
                              <w:drawing>
                                <wp:inline distT="0" distB="0" distL="0" distR="0" wp14:anchorId="72E0E88B" wp14:editId="3945FF2D">
                                  <wp:extent cx="6295339" cy="1732179"/>
                                  <wp:effectExtent l="38100" t="38100" r="86995" b="116205"/>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5" o:spid="_x0000_s1026" type="#_x0000_t202" style="position:absolute;margin-left:0;margin-top:.6pt;width:524.75pt;height:160.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" fillcolor="window" strokecolor="#f79646" strokeweight="1pt">
                <v:stroke dashstyle="dashDot"/>
                <v:textbox>
                  <w:txbxContent>
                    <w:p w:rsidR="005B05EC" w:rsidRDefault="005B05EC" w:rsidP="00E86ED1">
                      <w:pPr>
                        <w:spacing w:after="0" w:line="240" w:lineRule="auto"/>
                        <w:ind w:right="3"/>
                        <w:jc w:val="both"/>
                      </w:pPr>
                      <w:r>
                        <w:rPr>
                          <w:noProof/>
                          <w:lang w:eastAsia="fr-FR"/>
                        </w:rPr>
                        <w:drawing>
                          <wp:inline distT="0" distB="0" distL="0" distR="0" wp14:anchorId="72E0E88B" wp14:editId="3945FF2D">
                            <wp:extent cx="6295339" cy="1732179"/>
                            <wp:effectExtent l="38100" t="38100" r="86995" b="116205"/>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19" r:qs="rId20" r:cs="rId21"/>
                              </a:graphicData>
                            </a:graphic>
                          </wp:inline>
                        </w:drawing>
                      </w:r>
                    </w:p>
                  </w:txbxContent>
                </v:textbox>
                <w10:wrap anchorx="margin"/>
              </v:shape>
            </w:pict>
          </mc:Fallback>
        </mc:AlternateContent>
      </w:r>
    </w:p>
    <w:p w:rsidR="005B05EC" w:rsidRPr="002C08B7" w:rsidRDefault="005B05EC" w:rsidP="00E86ED1">
      <w:pPr>
        <w:shd w:val="clear" w:color="auto" w:fill="FBD4B4" w:themeFill="accent6" w:themeFillTint="66"/>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5B05EC" w:rsidRPr="002C08B7" w:rsidRDefault="005B05EC" w:rsidP="00E86ED1">
      <w:pPr>
        <w:shd w:val="clear" w:color="auto" w:fill="FBD4B4" w:themeFill="accent6" w:themeFillTint="66"/>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5B05EC" w:rsidRPr="002C08B7" w:rsidRDefault="005B05EC" w:rsidP="00E86ED1">
      <w:pPr>
        <w:shd w:val="clear" w:color="auto" w:fill="FBD4B4" w:themeFill="accent6" w:themeFillTint="66"/>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5B05EC" w:rsidRPr="002C08B7" w:rsidRDefault="005B05EC" w:rsidP="00E86ED1">
      <w:pPr>
        <w:shd w:val="clear" w:color="auto" w:fill="FBD4B4" w:themeFill="accent6" w:themeFillTint="66"/>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6A739E" w:rsidRDefault="006A739E" w:rsidP="00E86ED1">
      <w:pPr>
        <w:shd w:val="clear" w:color="auto" w:fill="FBD4B4" w:themeFill="accent6" w:themeFillTint="66"/>
        <w:spacing w:after="0" w:line="240" w:lineRule="auto"/>
        <w:ind w:right="3"/>
        <w:jc w:val="both"/>
        <w:rPr>
          <w:rFonts w:eastAsia="Myriad Pro Light" w:cs="Arial"/>
          <w:bCs/>
          <w:sz w:val="24"/>
          <w:szCs w:val="24"/>
        </w:rPr>
      </w:pPr>
    </w:p>
    <w:p w:rsidR="006A739E" w:rsidRDefault="005B05EC" w:rsidP="00E86ED1">
      <w:pPr>
        <w:shd w:val="clear" w:color="auto" w:fill="FBD4B4" w:themeFill="accent6" w:themeFillTint="66"/>
        <w:spacing w:after="0" w:line="240" w:lineRule="auto"/>
        <w:ind w:right="3"/>
        <w:jc w:val="both"/>
        <w:rPr>
          <w:rFonts w:cs="Arial"/>
          <w:sz w:val="24"/>
          <w:szCs w:val="24"/>
        </w:rPr>
      </w:pPr>
      <w:r w:rsidRPr="0058287E">
        <w:rPr>
          <w:rFonts w:eastAsia="Myriad Pro Light" w:cs="Arial"/>
          <w:bCs/>
          <w:sz w:val="24"/>
          <w:szCs w:val="24"/>
        </w:rPr>
        <w:t xml:space="preserve">Les actions devront être développées de préférence dans les territoires où sont signés des contrats locaux de santé. </w:t>
      </w:r>
      <w:r w:rsidRPr="0058287E">
        <w:rPr>
          <w:rFonts w:cs="Arial"/>
          <w:sz w:val="24"/>
          <w:szCs w:val="24"/>
        </w:rPr>
        <w:t xml:space="preserve">Le coût par accompagnement sera </w:t>
      </w:r>
      <w:r>
        <w:rPr>
          <w:rFonts w:cs="Arial"/>
          <w:sz w:val="24"/>
          <w:szCs w:val="24"/>
        </w:rPr>
        <w:t xml:space="preserve">de </w:t>
      </w:r>
      <w:r w:rsidRPr="0058287E">
        <w:rPr>
          <w:rFonts w:cs="Arial"/>
          <w:sz w:val="24"/>
          <w:szCs w:val="24"/>
        </w:rPr>
        <w:t xml:space="preserve">250€ </w:t>
      </w:r>
      <w:r>
        <w:rPr>
          <w:rFonts w:cs="Arial"/>
          <w:sz w:val="24"/>
          <w:szCs w:val="24"/>
        </w:rPr>
        <w:t>maximum dans la limite de 10</w:t>
      </w:r>
      <w:r w:rsidRPr="0058287E">
        <w:rPr>
          <w:rFonts w:cs="Arial"/>
          <w:sz w:val="24"/>
          <w:szCs w:val="24"/>
        </w:rPr>
        <w:t xml:space="preserve"> personne</w:t>
      </w:r>
      <w:r>
        <w:rPr>
          <w:rFonts w:cs="Arial"/>
          <w:sz w:val="24"/>
          <w:szCs w:val="24"/>
        </w:rPr>
        <w:t xml:space="preserve">s par action </w:t>
      </w:r>
      <w:r w:rsidRPr="0058287E">
        <w:rPr>
          <w:rFonts w:cs="Arial"/>
          <w:sz w:val="24"/>
          <w:szCs w:val="24"/>
        </w:rPr>
        <w:t>en fonction des modalités retenues par l’opérateur.</w:t>
      </w:r>
      <w:r w:rsidR="00E86ED1">
        <w:rPr>
          <w:rFonts w:cs="Arial"/>
          <w:sz w:val="24"/>
          <w:szCs w:val="24"/>
        </w:rPr>
        <w:t xml:space="preserve"> </w:t>
      </w:r>
    </w:p>
    <w:p w:rsidR="006A739E" w:rsidRDefault="006A739E" w:rsidP="00E86ED1">
      <w:pPr>
        <w:shd w:val="clear" w:color="auto" w:fill="FBD4B4" w:themeFill="accent6" w:themeFillTint="66"/>
        <w:spacing w:after="0" w:line="240" w:lineRule="auto"/>
        <w:ind w:right="3"/>
        <w:jc w:val="both"/>
        <w:rPr>
          <w:rFonts w:cs="Arial"/>
          <w:sz w:val="24"/>
          <w:szCs w:val="24"/>
        </w:rPr>
      </w:pPr>
    </w:p>
    <w:p w:rsidR="005B05EC" w:rsidRDefault="00E86ED1" w:rsidP="00E86ED1">
      <w:pPr>
        <w:shd w:val="clear" w:color="auto" w:fill="FBD4B4" w:themeFill="accent6" w:themeFillTint="66"/>
        <w:spacing w:after="0" w:line="240" w:lineRule="auto"/>
        <w:ind w:right="3"/>
        <w:jc w:val="both"/>
        <w:rPr>
          <w:rFonts w:cs="Arial"/>
          <w:sz w:val="24"/>
          <w:szCs w:val="24"/>
        </w:rPr>
      </w:pPr>
      <w:r>
        <w:rPr>
          <w:rFonts w:cs="Arial"/>
          <w:sz w:val="24"/>
          <w:szCs w:val="24"/>
        </w:rPr>
        <w:t xml:space="preserve">La </w:t>
      </w:r>
      <w:r w:rsidR="005B05EC" w:rsidRPr="00F842AD">
        <w:rPr>
          <w:rFonts w:cs="Arial"/>
          <w:sz w:val="24"/>
          <w:szCs w:val="24"/>
        </w:rPr>
        <w:t>f</w:t>
      </w:r>
      <w:r w:rsidR="005B05EC">
        <w:rPr>
          <w:rFonts w:cs="Arial"/>
          <w:sz w:val="24"/>
          <w:szCs w:val="24"/>
        </w:rPr>
        <w:t>ormation est obligatoire pour tout nouveau porteur de projet s’engageant dans la démarche d’accompagnement individuel des seniors.</w:t>
      </w:r>
    </w:p>
    <w:p w:rsidR="006A739E" w:rsidRPr="0058287E" w:rsidRDefault="006A739E" w:rsidP="00E86ED1">
      <w:pPr>
        <w:shd w:val="clear" w:color="auto" w:fill="FBD4B4" w:themeFill="accent6" w:themeFillTint="66"/>
        <w:spacing w:after="0" w:line="240" w:lineRule="auto"/>
        <w:ind w:right="3"/>
        <w:jc w:val="both"/>
        <w:rPr>
          <w:sz w:val="24"/>
          <w:szCs w:val="24"/>
        </w:rPr>
      </w:pPr>
    </w:p>
    <w:p w:rsidR="006A739E" w:rsidRPr="004061E3" w:rsidRDefault="006A739E" w:rsidP="004061E3">
      <w:pPr>
        <w:spacing w:line="240" w:lineRule="auto"/>
        <w:jc w:val="both"/>
        <w:rPr>
          <w:rFonts w:eastAsia="Myriad Pro Light" w:cs="Arial"/>
          <w:bCs/>
          <w:sz w:val="24"/>
          <w:szCs w:val="24"/>
        </w:rPr>
      </w:pPr>
    </w:p>
    <w:p w:rsidR="00AD6D2A" w:rsidRDefault="00AD6D2A" w:rsidP="00AD6D2A">
      <w:pPr>
        <w:pStyle w:val="Paragraphedeliste"/>
        <w:numPr>
          <w:ilvl w:val="0"/>
          <w:numId w:val="2"/>
        </w:numPr>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3077C2">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Axe 2 </w:t>
      </w:r>
      <w:r>
        <w:rPr>
          <w:rFonts w:ascii="Calibri" w:hAnsi="Calibri"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Recherches opérationnelles (Occitanie)</w:t>
      </w:r>
    </w:p>
    <w:p w:rsidR="00E86ED1" w:rsidRDefault="00E86ED1" w:rsidP="00AD6D2A">
      <w:pPr>
        <w:spacing w:line="200" w:lineRule="atLeast"/>
        <w:ind w:right="993"/>
        <w:rPr>
          <w:rFonts w:eastAsiaTheme="majorEastAsia" w:cs="Arial"/>
          <w:b/>
          <w:bCs/>
          <w:iCs/>
          <w:color w:val="365F91" w:themeColor="accent1" w:themeShade="BF"/>
          <w:sz w:val="24"/>
          <w:szCs w:val="24"/>
          <w:u w:val="single"/>
        </w:rPr>
      </w:pPr>
    </w:p>
    <w:p w:rsidR="00AD6D2A" w:rsidRPr="00C63C3B" w:rsidRDefault="00AD6D2A" w:rsidP="00AD6D2A">
      <w:pPr>
        <w:spacing w:line="200" w:lineRule="atLeast"/>
        <w:ind w:right="993"/>
        <w:rPr>
          <w:rFonts w:eastAsiaTheme="majorEastAsia" w:cs="Arial"/>
          <w:b/>
          <w:bCs/>
          <w:iCs/>
          <w:color w:val="365F91" w:themeColor="accent1" w:themeShade="BF"/>
          <w:sz w:val="24"/>
          <w:szCs w:val="24"/>
        </w:rPr>
      </w:pPr>
      <w:r w:rsidRPr="00C63C3B">
        <w:rPr>
          <w:rFonts w:eastAsiaTheme="majorEastAsia" w:cs="Arial"/>
          <w:b/>
          <w:bCs/>
          <w:iCs/>
          <w:color w:val="365F91" w:themeColor="accent1" w:themeShade="BF"/>
          <w:sz w:val="24"/>
          <w:szCs w:val="24"/>
          <w:u w:val="single"/>
        </w:rPr>
        <w:t>SUR QUELLE THEMATIQUE</w:t>
      </w:r>
      <w:r w:rsidRPr="00C63C3B">
        <w:rPr>
          <w:rFonts w:eastAsiaTheme="majorEastAsia" w:cs="Arial"/>
          <w:b/>
          <w:bCs/>
          <w:iCs/>
          <w:color w:val="365F91" w:themeColor="accent1" w:themeShade="BF"/>
          <w:sz w:val="24"/>
          <w:szCs w:val="24"/>
        </w:rPr>
        <w:t> ?</w:t>
      </w:r>
    </w:p>
    <w:p w:rsidR="00E86ED1" w:rsidRDefault="00E86ED1" w:rsidP="00AD6D2A">
      <w:pPr>
        <w:widowControl w:val="0"/>
        <w:spacing w:after="0" w:line="240" w:lineRule="auto"/>
        <w:jc w:val="both"/>
        <w:rPr>
          <w:rFonts w:ascii="Calibri" w:eastAsia="Myriad Pro Light" w:hAnsi="Calibri" w:cs="Arial"/>
          <w:bCs/>
          <w:sz w:val="24"/>
          <w:szCs w:val="24"/>
        </w:rPr>
      </w:pPr>
    </w:p>
    <w:p w:rsidR="00AD6D2A" w:rsidRPr="002365AC" w:rsidRDefault="00AD6D2A" w:rsidP="00AD6D2A">
      <w:pPr>
        <w:widowControl w:val="0"/>
        <w:spacing w:after="0" w:line="240" w:lineRule="auto"/>
        <w:jc w:val="both"/>
        <w:rPr>
          <w:rFonts w:ascii="Calibri" w:eastAsia="Myriad Pro Light" w:hAnsi="Calibri" w:cs="Arial"/>
          <w:bCs/>
          <w:sz w:val="24"/>
          <w:szCs w:val="24"/>
        </w:rPr>
      </w:pPr>
      <w:r w:rsidRPr="0098560D">
        <w:rPr>
          <w:rFonts w:ascii="Calibri" w:eastAsia="Myriad Pro Light" w:hAnsi="Calibri" w:cs="Arial"/>
          <w:bCs/>
          <w:sz w:val="24"/>
          <w:szCs w:val="24"/>
        </w:rPr>
        <w:t xml:space="preserve">Cet </w:t>
      </w:r>
      <w:r w:rsidR="00E879A7">
        <w:rPr>
          <w:rFonts w:ascii="Calibri" w:eastAsia="Myriad Pro Light" w:hAnsi="Calibri" w:cs="Arial"/>
          <w:bCs/>
          <w:sz w:val="24"/>
          <w:szCs w:val="24"/>
        </w:rPr>
        <w:t xml:space="preserve">appel à projets </w:t>
      </w:r>
      <w:r w:rsidRPr="0098560D">
        <w:rPr>
          <w:rFonts w:ascii="Calibri" w:eastAsia="Myriad Pro Light" w:hAnsi="Calibri" w:cs="Arial"/>
          <w:bCs/>
          <w:sz w:val="24"/>
          <w:szCs w:val="24"/>
        </w:rPr>
        <w:t xml:space="preserve">s’adresse aux porteurs de projets développant des études et des expérimentations </w:t>
      </w:r>
      <w:r w:rsidRPr="002365AC">
        <w:rPr>
          <w:rFonts w:ascii="Calibri" w:eastAsia="Myriad Pro Light" w:hAnsi="Calibri" w:cs="Arial"/>
          <w:bCs/>
          <w:sz w:val="24"/>
          <w:szCs w:val="24"/>
        </w:rPr>
        <w:t>afin de</w:t>
      </w:r>
      <w:r>
        <w:rPr>
          <w:rFonts w:ascii="Calibri" w:eastAsia="Myriad Pro Light" w:hAnsi="Calibri" w:cs="Arial"/>
          <w:bCs/>
          <w:sz w:val="24"/>
          <w:szCs w:val="24"/>
        </w:rPr>
        <w:t> :</w:t>
      </w:r>
    </w:p>
    <w:p w:rsidR="00AD6D2A" w:rsidRDefault="00AD6D2A" w:rsidP="00AD6D2A">
      <w:pPr>
        <w:widowControl w:val="0"/>
        <w:spacing w:after="0" w:line="240" w:lineRule="auto"/>
        <w:jc w:val="both"/>
        <w:rPr>
          <w:rFonts w:ascii="Calibri" w:eastAsia="Myriad Pro Light" w:hAnsi="Calibri" w:cs="Arial"/>
          <w:bCs/>
          <w:sz w:val="24"/>
          <w:szCs w:val="24"/>
        </w:rPr>
      </w:pPr>
    </w:p>
    <w:p w:rsidR="00AD6D2A" w:rsidRPr="00E879A7" w:rsidRDefault="00AD6D2A" w:rsidP="00AD6D2A">
      <w:pPr>
        <w:pStyle w:val="Paragraphedeliste"/>
        <w:numPr>
          <w:ilvl w:val="0"/>
          <w:numId w:val="22"/>
        </w:numPr>
        <w:jc w:val="both"/>
        <w:rPr>
          <w:rFonts w:ascii="Calibri" w:eastAsia="Myriad Pro Light" w:hAnsi="Calibri" w:cs="Arial"/>
          <w:bCs/>
          <w:sz w:val="24"/>
          <w:szCs w:val="24"/>
        </w:rPr>
      </w:pPr>
      <w:r w:rsidRPr="00E879A7">
        <w:rPr>
          <w:rFonts w:ascii="Calibri" w:eastAsia="Myriad Pro Light" w:hAnsi="Calibri" w:cs="Arial"/>
          <w:bCs/>
          <w:sz w:val="24"/>
          <w:szCs w:val="24"/>
        </w:rPr>
        <w:t>Rajeunir la cible des bénéficiaires des actions collectives de prévention : l’âge moyen observé des participants aux actions collectives de prévention est de 72 ans en moyenne. Afin de prévenir le plus en amont possible, l’orientation nationale est de cibler des jeunes retraités de moins de 70 ans.</w:t>
      </w:r>
    </w:p>
    <w:p w:rsidR="00AD6D2A" w:rsidRPr="00E879A7" w:rsidRDefault="00AD6D2A" w:rsidP="00AD6D2A">
      <w:pPr>
        <w:pStyle w:val="Paragraphedeliste"/>
        <w:jc w:val="both"/>
        <w:rPr>
          <w:rFonts w:ascii="Calibri" w:eastAsia="Myriad Pro Light" w:hAnsi="Calibri" w:cs="Arial"/>
          <w:bCs/>
          <w:sz w:val="24"/>
          <w:szCs w:val="24"/>
        </w:rPr>
      </w:pPr>
    </w:p>
    <w:p w:rsidR="00AD6D2A" w:rsidRPr="00E879A7" w:rsidRDefault="00AD6D2A" w:rsidP="00AD6D2A">
      <w:pPr>
        <w:pStyle w:val="Paragraphedeliste"/>
        <w:numPr>
          <w:ilvl w:val="0"/>
          <w:numId w:val="22"/>
        </w:numPr>
        <w:jc w:val="both"/>
        <w:rPr>
          <w:rFonts w:ascii="Calibri" w:eastAsia="Myriad Pro Light" w:hAnsi="Calibri" w:cs="Arial"/>
          <w:bCs/>
          <w:sz w:val="24"/>
          <w:szCs w:val="24"/>
        </w:rPr>
      </w:pPr>
      <w:r w:rsidRPr="00E879A7">
        <w:rPr>
          <w:rFonts w:ascii="Calibri" w:eastAsia="Myriad Pro Light" w:hAnsi="Calibri" w:cs="Arial"/>
          <w:bCs/>
          <w:sz w:val="24"/>
          <w:szCs w:val="24"/>
        </w:rPr>
        <w:t>Améliorer la conduite et la pertinence des actions collectives de prévention à l’attention de seniors à risque de fragilité sociale (précarité économique, isolement…) et/ou présentant des difficultés pour accéder aux droits, aux soins et à la prévention, soit :</w:t>
      </w:r>
    </w:p>
    <w:p w:rsidR="00AD6D2A" w:rsidRPr="00E879A7" w:rsidRDefault="00AD6D2A" w:rsidP="00AD6D2A">
      <w:pPr>
        <w:pStyle w:val="Paragraphedeliste"/>
        <w:jc w:val="both"/>
        <w:rPr>
          <w:rFonts w:ascii="Calibri" w:eastAsia="Myriad Pro Light" w:hAnsi="Calibri" w:cs="Arial"/>
          <w:bCs/>
          <w:sz w:val="24"/>
          <w:szCs w:val="24"/>
        </w:rPr>
      </w:pPr>
      <w:r w:rsidRPr="00E879A7">
        <w:rPr>
          <w:rFonts w:ascii="Calibri" w:eastAsia="Myriad Pro Light" w:hAnsi="Calibri" w:cs="Arial"/>
          <w:bCs/>
          <w:sz w:val="24"/>
          <w:szCs w:val="24"/>
        </w:rPr>
        <w:t>1. améliorer la connaissance sur le repérage des risques de fragilité sociale de ces personnes, leurs besoins et les réponses à leur apporter, et améliorer l’évaluation de ces actions ;</w:t>
      </w:r>
    </w:p>
    <w:p w:rsidR="00AD6D2A" w:rsidRPr="00E879A7" w:rsidRDefault="00AD6D2A" w:rsidP="00AD6D2A">
      <w:pPr>
        <w:pStyle w:val="Paragraphedeliste"/>
        <w:jc w:val="both"/>
        <w:rPr>
          <w:rFonts w:ascii="Calibri" w:eastAsia="Myriad Pro Light" w:hAnsi="Calibri" w:cs="Arial"/>
          <w:bCs/>
          <w:sz w:val="24"/>
          <w:szCs w:val="24"/>
        </w:rPr>
      </w:pPr>
      <w:r w:rsidRPr="00E879A7">
        <w:rPr>
          <w:rFonts w:ascii="Calibri" w:eastAsia="Myriad Pro Light" w:hAnsi="Calibri" w:cs="Arial"/>
          <w:bCs/>
          <w:sz w:val="24"/>
          <w:szCs w:val="24"/>
        </w:rPr>
        <w:t>2. présenter des propositions d’applications concrètes, prévoir les conditions d’application de ces travaux aux seniors à risque de fragilité.</w:t>
      </w:r>
    </w:p>
    <w:p w:rsidR="00AD6D2A" w:rsidRPr="00F144BD" w:rsidRDefault="00AD6D2A" w:rsidP="00AD6D2A">
      <w:pPr>
        <w:jc w:val="both"/>
      </w:pPr>
    </w:p>
    <w:p w:rsidR="005C70CF" w:rsidRPr="00E879A7" w:rsidRDefault="00E879A7" w:rsidP="00AD6D2A">
      <w:pPr>
        <w:widowControl w:val="0"/>
        <w:spacing w:after="0" w:line="240" w:lineRule="auto"/>
        <w:jc w:val="both"/>
        <w:rPr>
          <w:rFonts w:ascii="Calibri" w:eastAsia="Times New Roman" w:hAnsi="Calibri" w:cs="Arial"/>
          <w:b/>
          <w:bCs/>
          <w:iCs/>
          <w:color w:val="365F91" w:themeColor="accent1" w:themeShade="BF"/>
          <w:sz w:val="24"/>
          <w:szCs w:val="24"/>
          <w:u w:val="single"/>
        </w:rPr>
      </w:pPr>
      <w:r>
        <w:rPr>
          <w:rFonts w:ascii="Calibri" w:eastAsia="Times New Roman" w:hAnsi="Calibri" w:cs="Arial"/>
          <w:b/>
          <w:bCs/>
          <w:iCs/>
          <w:color w:val="365F91" w:themeColor="accent1" w:themeShade="BF"/>
          <w:sz w:val="24"/>
          <w:szCs w:val="24"/>
          <w:u w:val="single"/>
        </w:rPr>
        <w:t>ENGAGEMENTS DES PORTEURS DE PROJETS</w:t>
      </w:r>
      <w:r w:rsidR="005C70CF" w:rsidRPr="00E879A7">
        <w:rPr>
          <w:rFonts w:ascii="Calibri" w:eastAsia="Times New Roman" w:hAnsi="Calibri" w:cs="Arial"/>
          <w:b/>
          <w:bCs/>
          <w:iCs/>
          <w:color w:val="365F91" w:themeColor="accent1" w:themeShade="BF"/>
          <w:sz w:val="24"/>
          <w:szCs w:val="24"/>
          <w:u w:val="single"/>
        </w:rPr>
        <w:t> :</w:t>
      </w:r>
    </w:p>
    <w:p w:rsidR="005C70CF" w:rsidRPr="00E879A7" w:rsidRDefault="005C70CF" w:rsidP="005C70CF">
      <w:pPr>
        <w:spacing w:after="0" w:line="240" w:lineRule="auto"/>
        <w:jc w:val="both"/>
        <w:rPr>
          <w:rFonts w:ascii="Calibri" w:eastAsia="Times New Roman" w:hAnsi="Calibri" w:cs="Arial"/>
          <w:b/>
          <w:bCs/>
          <w:iCs/>
          <w:color w:val="365F91" w:themeColor="accent1" w:themeShade="BF"/>
          <w:sz w:val="24"/>
          <w:szCs w:val="24"/>
          <w:u w:val="single"/>
        </w:rPr>
      </w:pPr>
    </w:p>
    <w:p w:rsidR="005C70CF" w:rsidRDefault="005C70CF" w:rsidP="005C70CF">
      <w:pPr>
        <w:spacing w:after="0" w:line="240" w:lineRule="auto"/>
        <w:jc w:val="both"/>
        <w:rPr>
          <w:rFonts w:ascii="Calibri" w:eastAsia="Myriad Pro Light" w:hAnsi="Calibri" w:cs="Arial"/>
          <w:bCs/>
          <w:sz w:val="24"/>
          <w:szCs w:val="24"/>
        </w:rPr>
      </w:pPr>
      <w:r>
        <w:rPr>
          <w:rFonts w:ascii="Calibri" w:eastAsia="Myriad Pro Light" w:hAnsi="Calibri" w:cs="Arial"/>
          <w:bCs/>
          <w:sz w:val="24"/>
          <w:szCs w:val="24"/>
        </w:rPr>
        <w:t>L</w:t>
      </w:r>
      <w:r w:rsidRPr="0002369E">
        <w:rPr>
          <w:rFonts w:ascii="Calibri" w:eastAsia="Myriad Pro Light" w:hAnsi="Calibri" w:cs="Arial"/>
          <w:bCs/>
          <w:sz w:val="24"/>
          <w:szCs w:val="24"/>
        </w:rPr>
        <w:t>es porteurs de projet s’engagent à :</w:t>
      </w:r>
    </w:p>
    <w:p w:rsidR="005C70CF" w:rsidRDefault="005C70CF" w:rsidP="005C70CF">
      <w:pPr>
        <w:widowControl w:val="0"/>
        <w:spacing w:after="0" w:line="240" w:lineRule="auto"/>
        <w:ind w:left="720"/>
        <w:contextualSpacing/>
        <w:jc w:val="both"/>
        <w:rPr>
          <w:rFonts w:ascii="Calibri" w:eastAsia="Myriad Pro Light" w:hAnsi="Calibri" w:cs="Arial"/>
          <w:bCs/>
          <w:sz w:val="24"/>
          <w:szCs w:val="24"/>
        </w:rPr>
      </w:pPr>
    </w:p>
    <w:p w:rsidR="005C70CF" w:rsidRPr="0016259D" w:rsidRDefault="005C70CF" w:rsidP="005C70CF">
      <w:pPr>
        <w:widowControl w:val="0"/>
        <w:numPr>
          <w:ilvl w:val="0"/>
          <w:numId w:val="20"/>
        </w:numPr>
        <w:spacing w:after="0" w:line="240" w:lineRule="auto"/>
        <w:contextualSpacing/>
        <w:jc w:val="both"/>
        <w:rPr>
          <w:rFonts w:ascii="Calibri" w:eastAsia="Myriad Pro Light" w:hAnsi="Calibri" w:cs="Arial"/>
          <w:bCs/>
          <w:sz w:val="24"/>
          <w:szCs w:val="24"/>
        </w:rPr>
      </w:pPr>
      <w:r>
        <w:rPr>
          <w:rFonts w:ascii="Calibri" w:eastAsia="Myriad Pro Light" w:hAnsi="Calibri" w:cs="Arial"/>
          <w:bCs/>
          <w:sz w:val="24"/>
          <w:szCs w:val="24"/>
        </w:rPr>
        <w:t>D</w:t>
      </w:r>
      <w:r w:rsidRPr="0016259D">
        <w:rPr>
          <w:rFonts w:ascii="Calibri" w:eastAsia="Myriad Pro Light" w:hAnsi="Calibri" w:cs="Arial"/>
          <w:bCs/>
          <w:sz w:val="24"/>
          <w:szCs w:val="24"/>
        </w:rPr>
        <w:t>ébuter la recherche</w:t>
      </w:r>
      <w:r>
        <w:rPr>
          <w:rFonts w:ascii="Calibri" w:eastAsia="Myriad Pro Light" w:hAnsi="Calibri" w:cs="Arial"/>
          <w:bCs/>
          <w:sz w:val="24"/>
          <w:szCs w:val="24"/>
        </w:rPr>
        <w:t xml:space="preserve"> opérationnelle</w:t>
      </w:r>
      <w:r w:rsidRPr="0016259D">
        <w:rPr>
          <w:rFonts w:ascii="Calibri" w:eastAsia="Myriad Pro Light" w:hAnsi="Calibri" w:cs="Arial"/>
          <w:bCs/>
          <w:sz w:val="24"/>
          <w:szCs w:val="24"/>
        </w:rPr>
        <w:t>/l’expérimentation dans les 3 mois suivant la notification de financement,</w:t>
      </w:r>
    </w:p>
    <w:p w:rsidR="005C70CF" w:rsidRPr="0098560D" w:rsidRDefault="005C70CF" w:rsidP="005C70CF">
      <w:pPr>
        <w:widowControl w:val="0"/>
        <w:numPr>
          <w:ilvl w:val="0"/>
          <w:numId w:val="20"/>
        </w:numPr>
        <w:spacing w:after="0" w:line="240" w:lineRule="auto"/>
        <w:contextualSpacing/>
        <w:jc w:val="both"/>
        <w:rPr>
          <w:rFonts w:ascii="Calibri" w:eastAsia="Myriad Pro Light" w:hAnsi="Calibri" w:cs="Arial"/>
          <w:bCs/>
          <w:sz w:val="24"/>
          <w:szCs w:val="24"/>
        </w:rPr>
      </w:pPr>
      <w:r>
        <w:rPr>
          <w:rFonts w:ascii="Calibri" w:eastAsia="Calibri" w:hAnsi="Calibri" w:cs="Arial"/>
          <w:sz w:val="24"/>
          <w:szCs w:val="24"/>
        </w:rPr>
        <w:t>C</w:t>
      </w:r>
      <w:r w:rsidRPr="0098560D">
        <w:rPr>
          <w:rFonts w:ascii="Calibri" w:eastAsia="Calibri" w:hAnsi="Calibri" w:cs="Arial"/>
          <w:sz w:val="24"/>
          <w:szCs w:val="24"/>
        </w:rPr>
        <w:t xml:space="preserve">onduire la recherche dans un délai maximum de 18 mois qui suivent l’accord. </w:t>
      </w:r>
    </w:p>
    <w:p w:rsidR="005C70CF" w:rsidRDefault="005C70CF" w:rsidP="00AD6D2A">
      <w:pPr>
        <w:widowControl w:val="0"/>
        <w:spacing w:after="0" w:line="240" w:lineRule="auto"/>
        <w:jc w:val="both"/>
        <w:rPr>
          <w:rFonts w:ascii="Calibri" w:eastAsia="Myriad Pro Light" w:hAnsi="Calibri" w:cs="Arial"/>
          <w:bCs/>
          <w:sz w:val="24"/>
          <w:szCs w:val="24"/>
        </w:rPr>
      </w:pPr>
    </w:p>
    <w:p w:rsidR="005C70CF" w:rsidRDefault="005C70CF" w:rsidP="00AD6D2A">
      <w:pPr>
        <w:widowControl w:val="0"/>
        <w:spacing w:after="0" w:line="240" w:lineRule="auto"/>
        <w:jc w:val="both"/>
        <w:rPr>
          <w:rFonts w:ascii="Calibri" w:eastAsia="Myriad Pro Light" w:hAnsi="Calibri" w:cs="Arial"/>
          <w:bCs/>
          <w:sz w:val="24"/>
          <w:szCs w:val="24"/>
        </w:rPr>
      </w:pPr>
    </w:p>
    <w:p w:rsidR="00AD6D2A" w:rsidRDefault="00AD6D2A" w:rsidP="00AD6D2A">
      <w:pPr>
        <w:widowControl w:val="0"/>
        <w:spacing w:after="0" w:line="240" w:lineRule="auto"/>
        <w:jc w:val="both"/>
        <w:rPr>
          <w:rFonts w:ascii="Calibri" w:eastAsia="Myriad Pro Light" w:hAnsi="Calibri" w:cs="Arial"/>
          <w:bCs/>
          <w:sz w:val="24"/>
          <w:szCs w:val="24"/>
        </w:rPr>
      </w:pPr>
      <w:r w:rsidRPr="004A5598">
        <w:rPr>
          <w:rFonts w:ascii="Calibri" w:eastAsia="Myriad Pro Light" w:hAnsi="Calibri" w:cs="Arial"/>
          <w:bCs/>
          <w:sz w:val="24"/>
          <w:szCs w:val="24"/>
        </w:rPr>
        <w:t>Toute recherche devra se concrétiser par une note d’information</w:t>
      </w:r>
      <w:r>
        <w:rPr>
          <w:rFonts w:ascii="Calibri" w:eastAsia="Myriad Pro Light" w:hAnsi="Calibri" w:cs="Arial"/>
          <w:bCs/>
          <w:sz w:val="24"/>
          <w:szCs w:val="24"/>
        </w:rPr>
        <w:t xml:space="preserve"> rendant compte des conclusions auxquelles auront conduit l’étude/la recherche réalisée</w:t>
      </w:r>
      <w:r w:rsidRPr="004A5598">
        <w:rPr>
          <w:rFonts w:ascii="Calibri" w:eastAsia="Myriad Pro Light" w:hAnsi="Calibri" w:cs="Arial"/>
          <w:bCs/>
          <w:sz w:val="24"/>
          <w:szCs w:val="24"/>
        </w:rPr>
        <w:t xml:space="preserve"> qui pourra être diffusée par les partenaires financeurs de l’appel à projets, sans contrepartie financière.</w:t>
      </w:r>
    </w:p>
    <w:p w:rsidR="005C70CF" w:rsidRDefault="005C70CF" w:rsidP="005C70CF">
      <w:pPr>
        <w:spacing w:after="0" w:line="240" w:lineRule="auto"/>
        <w:jc w:val="both"/>
        <w:rPr>
          <w:rFonts w:ascii="Calibri" w:eastAsia="Myriad Pro Light" w:hAnsi="Calibri" w:cs="Arial"/>
          <w:bCs/>
          <w:sz w:val="24"/>
          <w:szCs w:val="24"/>
        </w:rPr>
      </w:pPr>
    </w:p>
    <w:p w:rsidR="005C70CF" w:rsidRDefault="005C70CF" w:rsidP="005C70CF">
      <w:pPr>
        <w:spacing w:after="0" w:line="240" w:lineRule="auto"/>
        <w:jc w:val="both"/>
        <w:rPr>
          <w:rFonts w:ascii="Calibri" w:eastAsia="Myriad Pro Light" w:hAnsi="Calibri" w:cs="Arial"/>
          <w:bCs/>
          <w:sz w:val="24"/>
          <w:szCs w:val="24"/>
        </w:rPr>
      </w:pPr>
    </w:p>
    <w:p w:rsidR="00AD6D2A" w:rsidRPr="00C63C3B" w:rsidRDefault="00AD6D2A" w:rsidP="00AD6D2A">
      <w:pPr>
        <w:widowControl w:val="0"/>
        <w:spacing w:after="0" w:line="200" w:lineRule="atLeast"/>
        <w:ind w:right="993"/>
        <w:rPr>
          <w:rFonts w:ascii="Calibri" w:eastAsia="Times New Roman" w:hAnsi="Calibri" w:cs="Arial"/>
          <w:b/>
          <w:bCs/>
          <w:iCs/>
          <w:color w:val="365F91" w:themeColor="accent1" w:themeShade="BF"/>
          <w:sz w:val="24"/>
          <w:szCs w:val="24"/>
        </w:rPr>
      </w:pPr>
      <w:r w:rsidRPr="00C63C3B">
        <w:rPr>
          <w:rFonts w:ascii="Calibri" w:eastAsia="Times New Roman" w:hAnsi="Calibri" w:cs="Arial"/>
          <w:b/>
          <w:bCs/>
          <w:iCs/>
          <w:color w:val="365F91" w:themeColor="accent1" w:themeShade="BF"/>
          <w:sz w:val="24"/>
          <w:szCs w:val="24"/>
          <w:u w:val="single"/>
        </w:rPr>
        <w:t>QUELS CRITERES DE SELECTION </w:t>
      </w:r>
      <w:r w:rsidRPr="00C63C3B">
        <w:rPr>
          <w:rFonts w:ascii="Calibri" w:eastAsia="Times New Roman" w:hAnsi="Calibri" w:cs="Arial"/>
          <w:b/>
          <w:bCs/>
          <w:iCs/>
          <w:color w:val="365F91" w:themeColor="accent1" w:themeShade="BF"/>
          <w:sz w:val="24"/>
          <w:szCs w:val="24"/>
        </w:rPr>
        <w:t>?</w:t>
      </w:r>
    </w:p>
    <w:p w:rsidR="00AD6D2A" w:rsidRPr="0098560D" w:rsidRDefault="00AD6D2A" w:rsidP="00AD6D2A">
      <w:pPr>
        <w:widowControl w:val="0"/>
        <w:spacing w:after="0" w:line="200" w:lineRule="atLeast"/>
        <w:ind w:right="993"/>
        <w:rPr>
          <w:rFonts w:ascii="Calibri" w:eastAsia="Times New Roman" w:hAnsi="Calibri" w:cs="Arial"/>
          <w:b/>
          <w:bCs/>
          <w:iCs/>
          <w:color w:val="2C388B"/>
          <w:sz w:val="24"/>
          <w:szCs w:val="24"/>
        </w:rPr>
      </w:pPr>
    </w:p>
    <w:p w:rsidR="00E86ED1" w:rsidRDefault="00E86ED1" w:rsidP="00AD6D2A">
      <w:pPr>
        <w:widowControl w:val="0"/>
        <w:spacing w:after="0" w:line="240" w:lineRule="auto"/>
        <w:jc w:val="both"/>
        <w:rPr>
          <w:rFonts w:ascii="Calibri" w:eastAsia="Myriad Pro Light" w:hAnsi="Calibri" w:cs="Arial"/>
          <w:bCs/>
          <w:sz w:val="24"/>
          <w:szCs w:val="24"/>
        </w:rPr>
      </w:pPr>
    </w:p>
    <w:p w:rsidR="00AD6D2A" w:rsidRPr="0098560D" w:rsidRDefault="00AD6D2A" w:rsidP="00AD6D2A">
      <w:pPr>
        <w:widowControl w:val="0"/>
        <w:spacing w:after="0" w:line="240" w:lineRule="auto"/>
        <w:jc w:val="both"/>
        <w:rPr>
          <w:rFonts w:ascii="Calibri" w:eastAsia="Myriad Pro Light" w:hAnsi="Calibri" w:cs="Arial"/>
          <w:bCs/>
          <w:sz w:val="24"/>
          <w:szCs w:val="24"/>
        </w:rPr>
      </w:pPr>
      <w:r w:rsidRPr="0098560D">
        <w:rPr>
          <w:rFonts w:ascii="Calibri" w:eastAsia="Myriad Pro Light" w:hAnsi="Calibri" w:cs="Arial"/>
          <w:bCs/>
          <w:sz w:val="24"/>
          <w:szCs w:val="24"/>
        </w:rPr>
        <w:t>Les recherches /expérimentations :</w:t>
      </w:r>
    </w:p>
    <w:p w:rsidR="00AD6D2A" w:rsidRPr="004116A6" w:rsidRDefault="00AD6D2A" w:rsidP="00AD6D2A">
      <w:pPr>
        <w:widowControl w:val="0"/>
        <w:spacing w:after="0" w:line="240" w:lineRule="auto"/>
        <w:jc w:val="both"/>
        <w:rPr>
          <w:rFonts w:ascii="Calibri" w:eastAsia="Myriad Pro Light" w:hAnsi="Calibri" w:cs="Arial"/>
          <w:bCs/>
          <w:sz w:val="16"/>
          <w:szCs w:val="16"/>
        </w:rPr>
      </w:pPr>
    </w:p>
    <w:p w:rsidR="00AD6D2A" w:rsidRPr="0098560D" w:rsidRDefault="00AD6D2A" w:rsidP="00AD6D2A">
      <w:pPr>
        <w:widowControl w:val="0"/>
        <w:numPr>
          <w:ilvl w:val="0"/>
          <w:numId w:val="8"/>
        </w:numPr>
        <w:spacing w:after="0" w:line="240" w:lineRule="auto"/>
        <w:contextualSpacing/>
        <w:jc w:val="both"/>
        <w:rPr>
          <w:rFonts w:ascii="Calibri" w:eastAsia="Myriad Pro Light" w:hAnsi="Calibri" w:cs="Arial"/>
          <w:bCs/>
          <w:sz w:val="24"/>
          <w:szCs w:val="24"/>
        </w:rPr>
      </w:pPr>
      <w:r>
        <w:rPr>
          <w:rFonts w:ascii="Calibri" w:eastAsia="Myriad Pro Light" w:hAnsi="Calibri" w:cs="Arial"/>
          <w:bCs/>
          <w:sz w:val="24"/>
          <w:szCs w:val="24"/>
        </w:rPr>
        <w:t>c</w:t>
      </w:r>
      <w:r w:rsidRPr="0098560D">
        <w:rPr>
          <w:rFonts w:ascii="Calibri" w:eastAsia="Myriad Pro Light" w:hAnsi="Calibri" w:cs="Arial"/>
          <w:bCs/>
          <w:sz w:val="24"/>
          <w:szCs w:val="24"/>
        </w:rPr>
        <w:t>oncerneront les seniors des départements de l’Occitanie,</w:t>
      </w:r>
    </w:p>
    <w:p w:rsidR="00AD6D2A" w:rsidRPr="0098560D" w:rsidRDefault="00AD6D2A" w:rsidP="00AD6D2A">
      <w:pPr>
        <w:widowControl w:val="0"/>
        <w:numPr>
          <w:ilvl w:val="0"/>
          <w:numId w:val="8"/>
        </w:numPr>
        <w:spacing w:after="0" w:line="240" w:lineRule="auto"/>
        <w:contextualSpacing/>
        <w:jc w:val="both"/>
        <w:rPr>
          <w:rFonts w:ascii="Calibri" w:eastAsia="Myriad Pro Light" w:hAnsi="Calibri" w:cs="Arial"/>
          <w:bCs/>
          <w:sz w:val="24"/>
          <w:szCs w:val="24"/>
        </w:rPr>
      </w:pPr>
      <w:r>
        <w:rPr>
          <w:rFonts w:ascii="Calibri" w:eastAsia="Myriad Pro Light" w:hAnsi="Calibri" w:cs="Arial"/>
          <w:bCs/>
          <w:sz w:val="24"/>
          <w:szCs w:val="24"/>
        </w:rPr>
        <w:t>s</w:t>
      </w:r>
      <w:r w:rsidRPr="0098560D">
        <w:rPr>
          <w:rFonts w:ascii="Calibri" w:eastAsia="Myriad Pro Light" w:hAnsi="Calibri" w:cs="Arial"/>
          <w:bCs/>
          <w:sz w:val="24"/>
          <w:szCs w:val="24"/>
        </w:rPr>
        <w:t>’appuieront sur des données existantes qui, le cas échéant, peuvent être complétées par de nouvelles données,</w:t>
      </w:r>
    </w:p>
    <w:p w:rsidR="00AD6D2A" w:rsidRPr="0098560D" w:rsidRDefault="00AD6D2A" w:rsidP="00AD6D2A">
      <w:pPr>
        <w:widowControl w:val="0"/>
        <w:numPr>
          <w:ilvl w:val="0"/>
          <w:numId w:val="8"/>
        </w:numPr>
        <w:spacing w:after="0" w:line="240" w:lineRule="auto"/>
        <w:contextualSpacing/>
        <w:jc w:val="both"/>
        <w:rPr>
          <w:rFonts w:ascii="Calibri" w:eastAsia="Myriad Pro Light" w:hAnsi="Calibri" w:cs="Arial"/>
          <w:bCs/>
          <w:sz w:val="24"/>
          <w:szCs w:val="24"/>
        </w:rPr>
      </w:pPr>
      <w:r>
        <w:rPr>
          <w:rFonts w:ascii="Calibri" w:eastAsia="Myriad Pro Light" w:hAnsi="Calibri" w:cs="Arial"/>
          <w:bCs/>
          <w:sz w:val="24"/>
          <w:szCs w:val="24"/>
        </w:rPr>
        <w:t>s</w:t>
      </w:r>
      <w:r w:rsidRPr="0098560D">
        <w:rPr>
          <w:rFonts w:ascii="Calibri" w:eastAsia="Myriad Pro Light" w:hAnsi="Calibri" w:cs="Arial"/>
          <w:bCs/>
          <w:sz w:val="24"/>
          <w:szCs w:val="24"/>
        </w:rPr>
        <w:t>eront à visée opérationnelle pour la conduite d’actions de prévention.</w:t>
      </w:r>
    </w:p>
    <w:p w:rsidR="00E86ED1" w:rsidRDefault="00E86ED1" w:rsidP="004061E3">
      <w:pPr>
        <w:spacing w:line="240" w:lineRule="auto"/>
        <w:jc w:val="both"/>
        <w:rPr>
          <w:rFonts w:eastAsiaTheme="majorEastAsia" w:cs="Arial"/>
          <w:b/>
          <w:bCs/>
          <w:iCs/>
          <w:color w:val="2C388B"/>
          <w:sz w:val="24"/>
          <w:szCs w:val="24"/>
        </w:rPr>
      </w:pPr>
    </w:p>
    <w:p w:rsidR="00476E9C" w:rsidRDefault="00476E9C" w:rsidP="004061E3">
      <w:pPr>
        <w:spacing w:line="240" w:lineRule="auto"/>
        <w:jc w:val="both"/>
        <w:rPr>
          <w:rFonts w:eastAsiaTheme="majorEastAsia" w:cs="Arial"/>
          <w:b/>
          <w:bCs/>
          <w:iCs/>
          <w:color w:val="2C388B"/>
          <w:sz w:val="24"/>
          <w:szCs w:val="24"/>
        </w:rPr>
      </w:pPr>
    </w:p>
    <w:p w:rsidR="004061E3" w:rsidRPr="00E879A7" w:rsidRDefault="004061E3" w:rsidP="00E879A7">
      <w:pPr>
        <w:pStyle w:val="Paragraphedeliste"/>
        <w:numPr>
          <w:ilvl w:val="0"/>
          <w:numId w:val="1"/>
        </w:numPr>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E879A7">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 xml:space="preserve">QUELLES SUITES ? </w:t>
      </w:r>
    </w:p>
    <w:p w:rsidR="003023CD" w:rsidRDefault="000757F6" w:rsidP="000757F6">
      <w:pPr>
        <w:widowControl w:val="0"/>
        <w:jc w:val="both"/>
        <w:rPr>
          <w:rFonts w:eastAsia="Myriad Pro Light" w:cs="Arial"/>
          <w:bCs/>
          <w:sz w:val="24"/>
          <w:szCs w:val="24"/>
        </w:rPr>
      </w:pPr>
      <w:r w:rsidRPr="003B38E4">
        <w:rPr>
          <w:rFonts w:eastAsia="Myriad Pro Light" w:cs="Arial"/>
          <w:bCs/>
          <w:sz w:val="24"/>
          <w:szCs w:val="24"/>
        </w:rPr>
        <w:t>Les projets seront examinés par les organismes financeurs de l’appel à projets</w:t>
      </w:r>
      <w:r w:rsidR="003023CD">
        <w:rPr>
          <w:rFonts w:eastAsia="Myriad Pro Light" w:cs="Arial"/>
          <w:bCs/>
          <w:sz w:val="24"/>
          <w:szCs w:val="24"/>
        </w:rPr>
        <w:t>.</w:t>
      </w:r>
    </w:p>
    <w:p w:rsidR="008607CD" w:rsidRDefault="008607CD" w:rsidP="004061E3">
      <w:pPr>
        <w:widowControl w:val="0"/>
        <w:jc w:val="both"/>
        <w:rPr>
          <w:rFonts w:eastAsia="Myriad Pro Light" w:cs="Arial"/>
          <w:bCs/>
          <w:sz w:val="24"/>
          <w:szCs w:val="24"/>
        </w:rPr>
      </w:pPr>
      <w:r w:rsidRPr="003B38E4">
        <w:rPr>
          <w:rFonts w:eastAsia="Myriad Pro Light" w:cs="Arial"/>
          <w:bCs/>
          <w:sz w:val="24"/>
          <w:szCs w:val="24"/>
        </w:rPr>
        <w:t>Le projet peut être financé à 100 %, cependant la recherche de co-financements est fortement encouragée.</w:t>
      </w:r>
    </w:p>
    <w:p w:rsidR="004061E3" w:rsidRPr="003B38E4" w:rsidRDefault="004061E3" w:rsidP="004061E3">
      <w:pPr>
        <w:widowControl w:val="0"/>
        <w:jc w:val="both"/>
        <w:rPr>
          <w:rFonts w:eastAsia="Myriad Pro Light" w:cs="Arial"/>
          <w:bCs/>
          <w:sz w:val="24"/>
          <w:szCs w:val="24"/>
        </w:rPr>
      </w:pPr>
      <w:r w:rsidRPr="003B38E4">
        <w:rPr>
          <w:rFonts w:eastAsia="Myriad Pro Light" w:cs="Arial"/>
          <w:bCs/>
          <w:sz w:val="24"/>
          <w:szCs w:val="24"/>
        </w:rPr>
        <w:t xml:space="preserve">Les </w:t>
      </w:r>
      <w:r w:rsidR="003023CD">
        <w:rPr>
          <w:rFonts w:eastAsia="Myriad Pro Light" w:cs="Arial"/>
          <w:bCs/>
          <w:sz w:val="24"/>
          <w:szCs w:val="24"/>
        </w:rPr>
        <w:t xml:space="preserve">notifications des décisions prises par la commission des affaires sanitaires et sociales suite à l’examen des dossiers de </w:t>
      </w:r>
      <w:r w:rsidRPr="003B38E4">
        <w:rPr>
          <w:rFonts w:eastAsia="Myriad Pro Light" w:cs="Arial"/>
          <w:bCs/>
          <w:sz w:val="24"/>
          <w:szCs w:val="24"/>
        </w:rPr>
        <w:t>candidature complets seront communiquées courant A</w:t>
      </w:r>
      <w:r>
        <w:rPr>
          <w:rFonts w:eastAsia="Myriad Pro Light" w:cs="Arial"/>
          <w:bCs/>
          <w:sz w:val="24"/>
          <w:szCs w:val="24"/>
        </w:rPr>
        <w:t>oût 20</w:t>
      </w:r>
      <w:r w:rsidR="000757F6">
        <w:rPr>
          <w:rFonts w:eastAsia="Myriad Pro Light" w:cs="Arial"/>
          <w:bCs/>
          <w:sz w:val="24"/>
          <w:szCs w:val="24"/>
        </w:rPr>
        <w:t>20</w:t>
      </w:r>
      <w:r w:rsidRPr="003B38E4">
        <w:rPr>
          <w:rFonts w:eastAsia="Myriad Pro Light" w:cs="Arial"/>
          <w:bCs/>
          <w:sz w:val="24"/>
          <w:szCs w:val="24"/>
        </w:rPr>
        <w:t xml:space="preserve"> et des conventions seront proposées aux porteurs de projets retenus</w:t>
      </w:r>
      <w:r w:rsidR="003023CD">
        <w:rPr>
          <w:rFonts w:eastAsia="Myriad Pro Light" w:cs="Arial"/>
          <w:bCs/>
          <w:sz w:val="24"/>
          <w:szCs w:val="24"/>
        </w:rPr>
        <w:t xml:space="preserve"> à la rentrée</w:t>
      </w:r>
      <w:r w:rsidRPr="003B38E4">
        <w:rPr>
          <w:rFonts w:eastAsia="Myriad Pro Light" w:cs="Arial"/>
          <w:bCs/>
          <w:sz w:val="24"/>
          <w:szCs w:val="24"/>
        </w:rPr>
        <w:t>.</w:t>
      </w:r>
      <w:r w:rsidRPr="00FB6914">
        <w:rPr>
          <w:rFonts w:ascii="Calibri" w:eastAsia="Times New Roman" w:hAnsi="Calibri" w:cs="Arial"/>
          <w:b/>
          <w:noProof/>
          <w:color w:val="1F497D"/>
          <w:sz w:val="32"/>
          <w:szCs w:val="24"/>
          <w:lang w:eastAsia="fr-FR"/>
        </w:rPr>
        <w:t xml:space="preserve"> </w:t>
      </w:r>
    </w:p>
    <w:p w:rsidR="004061E3" w:rsidRPr="00493EA1" w:rsidRDefault="004061E3" w:rsidP="004061E3">
      <w:pPr>
        <w:widowControl w:val="0"/>
        <w:jc w:val="both"/>
        <w:rPr>
          <w:rFonts w:eastAsia="Myriad Pro Light" w:cs="Arial"/>
          <w:bCs/>
          <w:sz w:val="24"/>
          <w:szCs w:val="24"/>
        </w:rPr>
      </w:pPr>
      <w:r w:rsidRPr="00493EA1">
        <w:rPr>
          <w:rFonts w:eastAsia="Myriad Pro Light" w:cs="Arial"/>
          <w:bCs/>
          <w:sz w:val="24"/>
          <w:szCs w:val="24"/>
        </w:rPr>
        <w:t>La subvention sera versée en 2 fois :</w:t>
      </w:r>
    </w:p>
    <w:p w:rsidR="004061E3" w:rsidRPr="008E7B9F" w:rsidRDefault="003023CD" w:rsidP="004061E3">
      <w:pPr>
        <w:widowControl w:val="0"/>
        <w:numPr>
          <w:ilvl w:val="0"/>
          <w:numId w:val="13"/>
        </w:numPr>
        <w:contextualSpacing/>
        <w:jc w:val="both"/>
        <w:rPr>
          <w:rFonts w:eastAsia="Myriad Pro Light" w:cs="Arial"/>
          <w:bCs/>
          <w:sz w:val="24"/>
          <w:szCs w:val="24"/>
        </w:rPr>
      </w:pPr>
      <w:r>
        <w:rPr>
          <w:rFonts w:eastAsia="Myriad Pro Light" w:cs="Arial"/>
          <w:bCs/>
          <w:sz w:val="24"/>
          <w:szCs w:val="24"/>
        </w:rPr>
        <w:t>7</w:t>
      </w:r>
      <w:r w:rsidR="004061E3" w:rsidRPr="008E7B9F">
        <w:rPr>
          <w:rFonts w:eastAsia="Myriad Pro Light" w:cs="Arial"/>
          <w:bCs/>
          <w:sz w:val="24"/>
          <w:szCs w:val="24"/>
        </w:rPr>
        <w:t>0 % au retour de la convention signée</w:t>
      </w:r>
    </w:p>
    <w:p w:rsidR="003023CD" w:rsidRPr="003023CD" w:rsidRDefault="00E95DB0" w:rsidP="004061E3">
      <w:pPr>
        <w:widowControl w:val="0"/>
        <w:numPr>
          <w:ilvl w:val="0"/>
          <w:numId w:val="13"/>
        </w:numPr>
        <w:spacing w:line="240" w:lineRule="auto"/>
        <w:contextualSpacing/>
        <w:jc w:val="both"/>
        <w:rPr>
          <w:rFonts w:eastAsiaTheme="majorEastAsia" w:cs="Arial"/>
          <w:b/>
          <w:bCs/>
          <w:iCs/>
          <w:sz w:val="24"/>
          <w:szCs w:val="24"/>
        </w:rPr>
      </w:pPr>
      <w:r>
        <w:rPr>
          <w:rFonts w:eastAsia="Myriad Pro Light" w:cs="Arial"/>
          <w:bCs/>
          <w:sz w:val="24"/>
          <w:szCs w:val="24"/>
        </w:rPr>
        <w:t>L</w:t>
      </w:r>
      <w:r w:rsidR="003023CD">
        <w:rPr>
          <w:rFonts w:eastAsia="Myriad Pro Light" w:cs="Arial"/>
          <w:bCs/>
          <w:sz w:val="24"/>
          <w:szCs w:val="24"/>
        </w:rPr>
        <w:t>e solde sera</w:t>
      </w:r>
      <w:r>
        <w:rPr>
          <w:rFonts w:eastAsia="Myriad Pro Light" w:cs="Arial"/>
          <w:bCs/>
          <w:sz w:val="24"/>
          <w:szCs w:val="24"/>
        </w:rPr>
        <w:t xml:space="preserve"> versé au terme de l’action et sera</w:t>
      </w:r>
      <w:r w:rsidR="003023CD">
        <w:rPr>
          <w:rFonts w:eastAsia="Myriad Pro Light" w:cs="Arial"/>
          <w:bCs/>
          <w:sz w:val="24"/>
          <w:szCs w:val="24"/>
        </w:rPr>
        <w:t xml:space="preserve"> conditionné à la production de l’évaluation finale portant sur les éléments qualitatifs et quantitatifs et du budget réalisé de l’action financée.</w:t>
      </w:r>
    </w:p>
    <w:p w:rsidR="00E95DB0" w:rsidRDefault="003023CD" w:rsidP="003023CD">
      <w:pPr>
        <w:widowControl w:val="0"/>
        <w:spacing w:line="240" w:lineRule="auto"/>
        <w:contextualSpacing/>
        <w:jc w:val="both"/>
        <w:rPr>
          <w:rFonts w:eastAsia="Myriad Pro Light" w:cs="Arial"/>
          <w:bCs/>
          <w:sz w:val="24"/>
          <w:szCs w:val="24"/>
        </w:rPr>
      </w:pPr>
      <w:r>
        <w:rPr>
          <w:rFonts w:eastAsia="Myriad Pro Light" w:cs="Arial"/>
          <w:bCs/>
          <w:sz w:val="24"/>
          <w:szCs w:val="24"/>
        </w:rPr>
        <w:t>La passation des questionnaires de satisfaction et l’évaluation de l’action devront être réalisés selon une procédure et des outils qui seront fournis et expliqués lors de la réunion de lancement à laquelle les porteurs de projets retenus s’engagent à participer</w:t>
      </w:r>
      <w:r w:rsidR="00E95DB0">
        <w:rPr>
          <w:rFonts w:eastAsia="Myriad Pro Light" w:cs="Arial"/>
          <w:bCs/>
          <w:sz w:val="24"/>
          <w:szCs w:val="24"/>
        </w:rPr>
        <w:t>.</w:t>
      </w:r>
    </w:p>
    <w:p w:rsidR="00E95DB0" w:rsidRDefault="00E95DB0" w:rsidP="003023CD">
      <w:pPr>
        <w:widowControl w:val="0"/>
        <w:spacing w:line="240" w:lineRule="auto"/>
        <w:contextualSpacing/>
        <w:jc w:val="both"/>
        <w:rPr>
          <w:rFonts w:eastAsia="Myriad Pro Light" w:cs="Arial"/>
          <w:bCs/>
          <w:sz w:val="24"/>
          <w:szCs w:val="24"/>
        </w:rPr>
      </w:pPr>
    </w:p>
    <w:p w:rsidR="004061E3" w:rsidRPr="00E879A7" w:rsidRDefault="00E95DB0" w:rsidP="003023CD">
      <w:pPr>
        <w:widowControl w:val="0"/>
        <w:spacing w:line="240" w:lineRule="auto"/>
        <w:contextualSpacing/>
        <w:jc w:val="both"/>
        <w:rPr>
          <w:rFonts w:eastAsiaTheme="majorEastAsia" w:cs="Arial"/>
          <w:b/>
          <w:bCs/>
          <w:iCs/>
          <w:color w:val="365F91" w:themeColor="accent1" w:themeShade="BF"/>
          <w:sz w:val="28"/>
          <w:szCs w:val="28"/>
        </w:rPr>
      </w:pPr>
      <w:r w:rsidRPr="00E879A7">
        <w:rPr>
          <w:rFonts w:eastAsiaTheme="majorEastAsia" w:cs="Arial"/>
          <w:b/>
          <w:bCs/>
          <w:iCs/>
          <w:color w:val="365F91" w:themeColor="accent1" w:themeShade="BF"/>
          <w:sz w:val="28"/>
          <w:szCs w:val="28"/>
        </w:rPr>
        <w:t xml:space="preserve">Cette réunion de lancement </w:t>
      </w:r>
      <w:r w:rsidR="003023CD" w:rsidRPr="00E879A7">
        <w:rPr>
          <w:rFonts w:eastAsiaTheme="majorEastAsia" w:cs="Arial"/>
          <w:b/>
          <w:bCs/>
          <w:iCs/>
          <w:color w:val="365F91" w:themeColor="accent1" w:themeShade="BF"/>
          <w:sz w:val="28"/>
          <w:szCs w:val="28"/>
        </w:rPr>
        <w:t>aura lieu le 22 septembre à Toulouse</w:t>
      </w:r>
      <w:r w:rsidRPr="00E879A7">
        <w:rPr>
          <w:rFonts w:eastAsiaTheme="majorEastAsia" w:cs="Arial"/>
          <w:b/>
          <w:bCs/>
          <w:iCs/>
          <w:color w:val="365F91" w:themeColor="accent1" w:themeShade="BF"/>
          <w:sz w:val="28"/>
          <w:szCs w:val="28"/>
        </w:rPr>
        <w:t xml:space="preserve"> de 10h à 16h</w:t>
      </w:r>
      <w:r w:rsidR="003023CD" w:rsidRPr="00E879A7">
        <w:rPr>
          <w:rFonts w:eastAsiaTheme="majorEastAsia" w:cs="Arial"/>
          <w:b/>
          <w:bCs/>
          <w:iCs/>
          <w:color w:val="365F91" w:themeColor="accent1" w:themeShade="BF"/>
          <w:sz w:val="28"/>
          <w:szCs w:val="28"/>
        </w:rPr>
        <w:t xml:space="preserve">. </w:t>
      </w:r>
      <w:r w:rsidR="004061E3" w:rsidRPr="00E879A7">
        <w:rPr>
          <w:rFonts w:eastAsiaTheme="majorEastAsia" w:cs="Arial"/>
          <w:b/>
          <w:bCs/>
          <w:iCs/>
          <w:color w:val="365F91" w:themeColor="accent1" w:themeShade="BF"/>
          <w:sz w:val="28"/>
          <w:szCs w:val="28"/>
        </w:rPr>
        <w:t xml:space="preserve"> </w:t>
      </w:r>
    </w:p>
    <w:p w:rsidR="004061E3" w:rsidRPr="00E879A7" w:rsidRDefault="004061E3" w:rsidP="004061E3">
      <w:pPr>
        <w:widowControl w:val="0"/>
        <w:spacing w:line="240" w:lineRule="auto"/>
        <w:ind w:left="720"/>
        <w:contextualSpacing/>
        <w:jc w:val="both"/>
        <w:rPr>
          <w:rFonts w:eastAsiaTheme="majorEastAsia" w:cs="Arial"/>
          <w:b/>
          <w:bCs/>
          <w:iCs/>
          <w:color w:val="365F91" w:themeColor="accent1" w:themeShade="BF"/>
          <w:sz w:val="28"/>
          <w:szCs w:val="28"/>
        </w:rPr>
      </w:pPr>
    </w:p>
    <w:p w:rsidR="00AD6D2A" w:rsidRDefault="00AD6D2A" w:rsidP="004061E3">
      <w:pPr>
        <w:spacing w:line="240" w:lineRule="auto"/>
        <w:jc w:val="both"/>
        <w:rPr>
          <w:rFonts w:eastAsiaTheme="majorEastAsia" w:cs="Arial"/>
          <w:b/>
          <w:bCs/>
          <w:iCs/>
          <w:color w:val="F79646" w:themeColor="accent6"/>
          <w:sz w:val="24"/>
          <w:szCs w:val="24"/>
        </w:rPr>
      </w:pPr>
    </w:p>
    <w:p w:rsidR="00F4517F" w:rsidRDefault="003077C2" w:rsidP="000D25E3">
      <w:pPr>
        <w:pStyle w:val="Paragraphedeliste"/>
        <w:numPr>
          <w:ilvl w:val="0"/>
          <w:numId w:val="1"/>
        </w:numPr>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Contacts</w:t>
      </w:r>
    </w:p>
    <w:p w:rsidR="00484EDB" w:rsidRDefault="00484EDB" w:rsidP="00484EDB">
      <w:pPr>
        <w:ind w:left="142"/>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484EDB">
        <w:rPr>
          <w:noProof/>
          <w:lang w:eastAsia="fr-FR"/>
        </w:rPr>
        <w:drawing>
          <wp:inline distT="0" distB="0" distL="0" distR="0">
            <wp:extent cx="6481267" cy="15360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3630" cy="1536625"/>
                    </a:xfrm>
                    <a:prstGeom prst="rect">
                      <a:avLst/>
                    </a:prstGeom>
                    <a:noFill/>
                    <a:ln>
                      <a:noFill/>
                    </a:ln>
                  </pic:spPr>
                </pic:pic>
              </a:graphicData>
            </a:graphic>
          </wp:inline>
        </w:drawing>
      </w:r>
    </w:p>
    <w:p w:rsidR="00771C6F" w:rsidRDefault="00771C6F" w:rsidP="00484EDB">
      <w:pPr>
        <w:ind w:left="142"/>
        <w:rPr>
          <w:rFonts w:ascii="Calibri" w:hAnsi="Calibri" w:cs="Calibri"/>
          <w:b/>
          <w:spacing w:val="60"/>
          <w:sz w:val="40"/>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0C7934" w:rsidRPr="000C7934" w:rsidRDefault="000C7934" w:rsidP="000C7934">
      <w:pPr>
        <w:shd w:val="clear" w:color="auto" w:fill="0070C0"/>
        <w:ind w:left="142"/>
        <w:jc w:val="center"/>
        <w:rPr>
          <w:rFonts w:eastAsia="Myriad Pro Light" w:cs="Arial"/>
          <w:b/>
          <w:color w:val="FFFFFF" w:themeColor="background1"/>
          <w:sz w:val="24"/>
          <w:szCs w:val="24"/>
        </w:rPr>
      </w:pPr>
      <w:r w:rsidRPr="000C7934">
        <w:rPr>
          <w:rFonts w:eastAsia="Myriad Pro Light" w:cs="Arial"/>
          <w:b/>
          <w:color w:val="FFFFFF" w:themeColor="background1"/>
          <w:sz w:val="24"/>
          <w:szCs w:val="24"/>
        </w:rPr>
        <w:t>Le dossier de candidature, le budget prévisionnel et les pièces à joindre</w:t>
      </w:r>
      <w:r w:rsidR="00F936BE">
        <w:rPr>
          <w:rFonts w:eastAsia="Myriad Pro Light" w:cs="Arial"/>
          <w:b/>
          <w:color w:val="FFFFFF" w:themeColor="background1"/>
          <w:sz w:val="24"/>
          <w:szCs w:val="24"/>
        </w:rPr>
        <w:t xml:space="preserve"> (liste ci-dessous)</w:t>
      </w:r>
      <w:r w:rsidRPr="000C7934">
        <w:rPr>
          <w:rFonts w:eastAsia="Myriad Pro Light" w:cs="Arial"/>
          <w:b/>
          <w:color w:val="FFFFFF" w:themeColor="background1"/>
          <w:sz w:val="24"/>
          <w:szCs w:val="24"/>
        </w:rPr>
        <w:t xml:space="preserve"> sont à adresser en version électronique sur la boîte e-mail : </w:t>
      </w:r>
    </w:p>
    <w:p w:rsidR="00771C6F" w:rsidRPr="000C7934" w:rsidRDefault="00F936BE" w:rsidP="000C7934">
      <w:pPr>
        <w:shd w:val="clear" w:color="auto" w:fill="0070C0"/>
        <w:ind w:left="142"/>
        <w:jc w:val="center"/>
        <w:rPr>
          <w:rFonts w:eastAsia="Myriad Pro Light" w:cs="Arial"/>
          <w:bCs/>
          <w:color w:val="FFFFFF" w:themeColor="background1"/>
          <w:sz w:val="24"/>
          <w:szCs w:val="24"/>
        </w:rPr>
      </w:pPr>
      <w:hyperlink r:id="rId25" w:history="1">
        <w:r w:rsidR="000C7934" w:rsidRPr="000C7934">
          <w:rPr>
            <w:rStyle w:val="Lienhypertexte"/>
            <w:rFonts w:eastAsia="Myriad Pro Light" w:cs="Arial"/>
            <w:b/>
            <w:color w:val="FFFFFF" w:themeColor="background1"/>
            <w:sz w:val="24"/>
            <w:szCs w:val="24"/>
          </w:rPr>
          <w:t>appelaprojets@carsat-mp.fr</w:t>
        </w:r>
      </w:hyperlink>
    </w:p>
    <w:p w:rsidR="000C7934" w:rsidRDefault="000C7934" w:rsidP="000C7934">
      <w:pPr>
        <w:shd w:val="clear" w:color="auto" w:fill="FFFFFF" w:themeFill="background1"/>
        <w:ind w:left="142"/>
        <w:rPr>
          <w:rFonts w:eastAsia="Myriad Pro Light" w:cs="Arial"/>
          <w:bCs/>
          <w:sz w:val="24"/>
          <w:szCs w:val="24"/>
        </w:rPr>
      </w:pPr>
    </w:p>
    <w:p w:rsidR="000C7934" w:rsidRDefault="000C7934" w:rsidP="00E86ED1">
      <w:pPr>
        <w:shd w:val="clear" w:color="auto" w:fill="FFFFFF" w:themeFill="background1"/>
        <w:ind w:left="142"/>
        <w:jc w:val="center"/>
        <w:rPr>
          <w:rFonts w:eastAsia="Myriad Pro Light" w:cs="Arial"/>
          <w:b/>
          <w:sz w:val="24"/>
          <w:szCs w:val="24"/>
        </w:rPr>
      </w:pPr>
      <w:r w:rsidRPr="000C7934">
        <w:rPr>
          <w:rFonts w:eastAsia="Myriad Pro Light" w:cs="Arial"/>
          <w:b/>
          <w:sz w:val="24"/>
          <w:szCs w:val="24"/>
        </w:rPr>
        <w:t>Date limite de réception : 17 avril 2020</w:t>
      </w:r>
    </w:p>
    <w:p w:rsidR="00F936BE" w:rsidRDefault="00F936BE" w:rsidP="00E86ED1">
      <w:pPr>
        <w:shd w:val="clear" w:color="auto" w:fill="FFFFFF" w:themeFill="background1"/>
        <w:ind w:left="142"/>
        <w:jc w:val="center"/>
        <w:rPr>
          <w:rFonts w:eastAsia="Myriad Pro Light" w:cs="Arial"/>
          <w:b/>
          <w:sz w:val="24"/>
          <w:szCs w:val="24"/>
        </w:rPr>
      </w:pPr>
      <w:bookmarkStart w:id="0" w:name="_GoBack"/>
      <w:bookmarkEnd w:id="0"/>
    </w:p>
    <w:p w:rsidR="00F936BE" w:rsidRDefault="00F936BE" w:rsidP="00E86ED1">
      <w:pPr>
        <w:shd w:val="clear" w:color="auto" w:fill="FFFFFF" w:themeFill="background1"/>
        <w:ind w:left="142"/>
        <w:jc w:val="center"/>
        <w:rPr>
          <w:rFonts w:eastAsia="Myriad Pro Light" w:cs="Arial"/>
          <w:b/>
          <w:sz w:val="24"/>
          <w:szCs w:val="24"/>
        </w:rPr>
      </w:pPr>
    </w:p>
    <w:p w:rsidR="00F936BE" w:rsidRDefault="00F936BE" w:rsidP="00E86ED1">
      <w:pPr>
        <w:shd w:val="clear" w:color="auto" w:fill="FFFFFF" w:themeFill="background1"/>
        <w:ind w:left="142"/>
        <w:jc w:val="center"/>
        <w:rPr>
          <w:rFonts w:eastAsia="Myriad Pro Light" w:cs="Arial"/>
          <w:b/>
          <w:sz w:val="24"/>
          <w:szCs w:val="24"/>
        </w:rPr>
      </w:pPr>
    </w:p>
    <w:p w:rsidR="00F936BE" w:rsidRPr="000C7934" w:rsidRDefault="00F936BE" w:rsidP="00E86ED1">
      <w:pPr>
        <w:shd w:val="clear" w:color="auto" w:fill="FFFFFF" w:themeFill="background1"/>
        <w:ind w:left="142"/>
        <w:jc w:val="center"/>
        <w:rPr>
          <w:rFonts w:eastAsia="Myriad Pro Light" w:cs="Arial"/>
          <w:b/>
          <w:sz w:val="24"/>
          <w:szCs w:val="24"/>
        </w:rPr>
      </w:pPr>
      <w:r w:rsidRPr="00F936BE">
        <w:rPr>
          <w:rFonts w:eastAsia="Myriad Pro Light" w:cs="Arial"/>
          <w:b/>
          <w:sz w:val="24"/>
          <w:szCs w:val="24"/>
        </w:rPr>
        <w:drawing>
          <wp:inline distT="0" distB="0" distL="0" distR="0" wp14:anchorId="316E55F2" wp14:editId="153D7BB8">
            <wp:extent cx="6356909" cy="3686682"/>
            <wp:effectExtent l="0" t="0" r="635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356909" cy="3686682"/>
                    </a:xfrm>
                    <a:prstGeom prst="rect">
                      <a:avLst/>
                    </a:prstGeom>
                  </pic:spPr>
                </pic:pic>
              </a:graphicData>
            </a:graphic>
          </wp:inline>
        </w:drawing>
      </w:r>
    </w:p>
    <w:sectPr w:rsidR="00F936BE" w:rsidRPr="000C7934" w:rsidSect="00983B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C1" w:rsidRDefault="00453DC1" w:rsidP="00453DC1">
      <w:pPr>
        <w:spacing w:after="0" w:line="240" w:lineRule="auto"/>
      </w:pPr>
      <w:r>
        <w:separator/>
      </w:r>
    </w:p>
  </w:endnote>
  <w:endnote w:type="continuationSeparator" w:id="0">
    <w:p w:rsidR="00453DC1" w:rsidRDefault="00453DC1" w:rsidP="0045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C1" w:rsidRDefault="00453DC1" w:rsidP="00453DC1">
      <w:pPr>
        <w:spacing w:after="0" w:line="240" w:lineRule="auto"/>
      </w:pPr>
      <w:r>
        <w:separator/>
      </w:r>
    </w:p>
  </w:footnote>
  <w:footnote w:type="continuationSeparator" w:id="0">
    <w:p w:rsidR="00453DC1" w:rsidRDefault="00453DC1" w:rsidP="00453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21"/>
    <w:multiLevelType w:val="hybridMultilevel"/>
    <w:tmpl w:val="FF06232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502"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5025E"/>
    <w:multiLevelType w:val="hybridMultilevel"/>
    <w:tmpl w:val="11705C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64C4B"/>
    <w:multiLevelType w:val="hybridMultilevel"/>
    <w:tmpl w:val="2708BB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AF6A29"/>
    <w:multiLevelType w:val="hybridMultilevel"/>
    <w:tmpl w:val="CEDED0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280F3D"/>
    <w:multiLevelType w:val="hybridMultilevel"/>
    <w:tmpl w:val="AB58E930"/>
    <w:lvl w:ilvl="0" w:tplc="FC2A8FBC">
      <w:start w:val="1"/>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B27930"/>
    <w:multiLevelType w:val="hybridMultilevel"/>
    <w:tmpl w:val="8626D7A0"/>
    <w:lvl w:ilvl="0" w:tplc="040C000D">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6">
    <w:nsid w:val="14C203CC"/>
    <w:multiLevelType w:val="hybridMultilevel"/>
    <w:tmpl w:val="CF56C2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4176C1"/>
    <w:multiLevelType w:val="hybridMultilevel"/>
    <w:tmpl w:val="241CB3F8"/>
    <w:lvl w:ilvl="0" w:tplc="A92EF37A">
      <w:start w:val="1"/>
      <w:numFmt w:val="decimal"/>
      <w:lvlText w:val="%1-"/>
      <w:lvlJc w:val="left"/>
      <w:pPr>
        <w:ind w:left="862" w:hanging="720"/>
      </w:pPr>
      <w:rPr>
        <w:rFonts w:hint="default"/>
        <w:sz w:val="40"/>
        <w:szCs w:val="4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D092A63"/>
    <w:multiLevelType w:val="hybridMultilevel"/>
    <w:tmpl w:val="7BB2C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0E1954"/>
    <w:multiLevelType w:val="hybridMultilevel"/>
    <w:tmpl w:val="A71A0EA2"/>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10">
    <w:nsid w:val="38AF62CA"/>
    <w:multiLevelType w:val="hybridMultilevel"/>
    <w:tmpl w:val="51D60A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41925"/>
    <w:multiLevelType w:val="hybridMultilevel"/>
    <w:tmpl w:val="F2A43C3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6E5FF2"/>
    <w:multiLevelType w:val="hybridMultilevel"/>
    <w:tmpl w:val="2B8A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5A01AD"/>
    <w:multiLevelType w:val="hybridMultilevel"/>
    <w:tmpl w:val="0CAEE0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740316"/>
    <w:multiLevelType w:val="hybridMultilevel"/>
    <w:tmpl w:val="0E145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CE19EA"/>
    <w:multiLevelType w:val="hybridMultilevel"/>
    <w:tmpl w:val="4C5237F2"/>
    <w:lvl w:ilvl="0" w:tplc="A642A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F076B3"/>
    <w:multiLevelType w:val="hybridMultilevel"/>
    <w:tmpl w:val="50EA7CF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56B6394E"/>
    <w:multiLevelType w:val="hybridMultilevel"/>
    <w:tmpl w:val="EAB4BB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8662FB"/>
    <w:multiLevelType w:val="hybridMultilevel"/>
    <w:tmpl w:val="0972B2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FE6D0F"/>
    <w:multiLevelType w:val="hybridMultilevel"/>
    <w:tmpl w:val="CB3EC62C"/>
    <w:lvl w:ilvl="0" w:tplc="A9E8D5F6">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102136"/>
    <w:multiLevelType w:val="hybridMultilevel"/>
    <w:tmpl w:val="8A0ED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64395E"/>
    <w:multiLevelType w:val="hybridMultilevel"/>
    <w:tmpl w:val="3EC0CA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9B5941"/>
    <w:multiLevelType w:val="hybridMultilevel"/>
    <w:tmpl w:val="ACC238C6"/>
    <w:lvl w:ilvl="0" w:tplc="FC2A8FBC">
      <w:start w:val="1"/>
      <w:numFmt w:val="bullet"/>
      <w:lvlText w:val="-"/>
      <w:lvlJc w:val="left"/>
      <w:pPr>
        <w:ind w:left="720" w:hanging="360"/>
      </w:pPr>
      <w:rPr>
        <w:rFonts w:ascii="ArialMT" w:eastAsia="Calibri" w:hAnsi="ArialMT" w:cs="Arial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07075D"/>
    <w:multiLevelType w:val="hybridMultilevel"/>
    <w:tmpl w:val="7C74E33A"/>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4">
    <w:nsid w:val="739A3373"/>
    <w:multiLevelType w:val="hybridMultilevel"/>
    <w:tmpl w:val="94F26FBC"/>
    <w:lvl w:ilvl="0" w:tplc="CAF479EA">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3BD70A7"/>
    <w:multiLevelType w:val="hybridMultilevel"/>
    <w:tmpl w:val="CECCDE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9"/>
  </w:num>
  <w:num w:numId="4">
    <w:abstractNumId w:val="12"/>
  </w:num>
  <w:num w:numId="5">
    <w:abstractNumId w:val="14"/>
  </w:num>
  <w:num w:numId="6">
    <w:abstractNumId w:val="19"/>
  </w:num>
  <w:num w:numId="7">
    <w:abstractNumId w:val="0"/>
  </w:num>
  <w:num w:numId="8">
    <w:abstractNumId w:val="13"/>
  </w:num>
  <w:num w:numId="9">
    <w:abstractNumId w:val="18"/>
  </w:num>
  <w:num w:numId="10">
    <w:abstractNumId w:val="25"/>
  </w:num>
  <w:num w:numId="11">
    <w:abstractNumId w:val="20"/>
  </w:num>
  <w:num w:numId="12">
    <w:abstractNumId w:val="17"/>
  </w:num>
  <w:num w:numId="13">
    <w:abstractNumId w:val="21"/>
  </w:num>
  <w:num w:numId="14">
    <w:abstractNumId w:val="6"/>
  </w:num>
  <w:num w:numId="15">
    <w:abstractNumId w:val="10"/>
  </w:num>
  <w:num w:numId="16">
    <w:abstractNumId w:val="11"/>
  </w:num>
  <w:num w:numId="17">
    <w:abstractNumId w:val="4"/>
  </w:num>
  <w:num w:numId="18">
    <w:abstractNumId w:val="22"/>
  </w:num>
  <w:num w:numId="19">
    <w:abstractNumId w:val="1"/>
  </w:num>
  <w:num w:numId="20">
    <w:abstractNumId w:val="3"/>
  </w:num>
  <w:num w:numId="21">
    <w:abstractNumId w:val="2"/>
  </w:num>
  <w:num w:numId="22">
    <w:abstractNumId w:val="15"/>
  </w:num>
  <w:num w:numId="23">
    <w:abstractNumId w:val="5"/>
  </w:num>
  <w:num w:numId="24">
    <w:abstractNumId w:val="2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2E"/>
    <w:rsid w:val="0002369E"/>
    <w:rsid w:val="00024B72"/>
    <w:rsid w:val="0004073D"/>
    <w:rsid w:val="000757F6"/>
    <w:rsid w:val="00097017"/>
    <w:rsid w:val="000A4F60"/>
    <w:rsid w:val="000B34A1"/>
    <w:rsid w:val="000B7218"/>
    <w:rsid w:val="000C7934"/>
    <w:rsid w:val="000D25E3"/>
    <w:rsid w:val="000E3622"/>
    <w:rsid w:val="001153A0"/>
    <w:rsid w:val="00140097"/>
    <w:rsid w:val="001D1E1E"/>
    <w:rsid w:val="001E3722"/>
    <w:rsid w:val="001E3B63"/>
    <w:rsid w:val="00202977"/>
    <w:rsid w:val="00207400"/>
    <w:rsid w:val="00215428"/>
    <w:rsid w:val="00233004"/>
    <w:rsid w:val="002365AC"/>
    <w:rsid w:val="00284CE2"/>
    <w:rsid w:val="002B5635"/>
    <w:rsid w:val="002C08B7"/>
    <w:rsid w:val="002F7A0D"/>
    <w:rsid w:val="003023CD"/>
    <w:rsid w:val="003077C2"/>
    <w:rsid w:val="0034023C"/>
    <w:rsid w:val="00375C4B"/>
    <w:rsid w:val="003A778B"/>
    <w:rsid w:val="0040382E"/>
    <w:rsid w:val="004061E3"/>
    <w:rsid w:val="004116A6"/>
    <w:rsid w:val="00415FCE"/>
    <w:rsid w:val="00453DC1"/>
    <w:rsid w:val="0045598E"/>
    <w:rsid w:val="00474602"/>
    <w:rsid w:val="00476E9C"/>
    <w:rsid w:val="00484EDB"/>
    <w:rsid w:val="004859A6"/>
    <w:rsid w:val="00496AA7"/>
    <w:rsid w:val="004A5598"/>
    <w:rsid w:val="004E1441"/>
    <w:rsid w:val="0050089E"/>
    <w:rsid w:val="00505E99"/>
    <w:rsid w:val="00557DFF"/>
    <w:rsid w:val="005B05EC"/>
    <w:rsid w:val="005C70CF"/>
    <w:rsid w:val="00625658"/>
    <w:rsid w:val="00636AAB"/>
    <w:rsid w:val="00664105"/>
    <w:rsid w:val="006702B0"/>
    <w:rsid w:val="006709D7"/>
    <w:rsid w:val="00673575"/>
    <w:rsid w:val="006A0727"/>
    <w:rsid w:val="006A739E"/>
    <w:rsid w:val="006D2D5D"/>
    <w:rsid w:val="006D3CB5"/>
    <w:rsid w:val="007527EE"/>
    <w:rsid w:val="00771C6F"/>
    <w:rsid w:val="00780B70"/>
    <w:rsid w:val="00795326"/>
    <w:rsid w:val="008607CD"/>
    <w:rsid w:val="00871CAC"/>
    <w:rsid w:val="008B0DFB"/>
    <w:rsid w:val="008C39F7"/>
    <w:rsid w:val="008C5485"/>
    <w:rsid w:val="008F08F7"/>
    <w:rsid w:val="00915609"/>
    <w:rsid w:val="00940BA1"/>
    <w:rsid w:val="0097443D"/>
    <w:rsid w:val="00983B0B"/>
    <w:rsid w:val="009A3E81"/>
    <w:rsid w:val="009B50B3"/>
    <w:rsid w:val="009F58DF"/>
    <w:rsid w:val="00A36ED3"/>
    <w:rsid w:val="00A60A2A"/>
    <w:rsid w:val="00A84DB2"/>
    <w:rsid w:val="00AC2D43"/>
    <w:rsid w:val="00AD6D2A"/>
    <w:rsid w:val="00B63BE3"/>
    <w:rsid w:val="00B64160"/>
    <w:rsid w:val="00B861CD"/>
    <w:rsid w:val="00BC0DED"/>
    <w:rsid w:val="00C246F7"/>
    <w:rsid w:val="00C95697"/>
    <w:rsid w:val="00CA082A"/>
    <w:rsid w:val="00CA0980"/>
    <w:rsid w:val="00CB35B9"/>
    <w:rsid w:val="00CF079E"/>
    <w:rsid w:val="00D06A4B"/>
    <w:rsid w:val="00D33A53"/>
    <w:rsid w:val="00D532C3"/>
    <w:rsid w:val="00D53C1A"/>
    <w:rsid w:val="00DC5F9C"/>
    <w:rsid w:val="00DD4940"/>
    <w:rsid w:val="00DD7CB0"/>
    <w:rsid w:val="00E363F4"/>
    <w:rsid w:val="00E86ED1"/>
    <w:rsid w:val="00E879A7"/>
    <w:rsid w:val="00E95DB0"/>
    <w:rsid w:val="00ED3132"/>
    <w:rsid w:val="00F144BD"/>
    <w:rsid w:val="00F15A16"/>
    <w:rsid w:val="00F4517F"/>
    <w:rsid w:val="00F53F3B"/>
    <w:rsid w:val="00F63AF2"/>
    <w:rsid w:val="00F936BE"/>
    <w:rsid w:val="00FF5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0382E"/>
    <w:pPr>
      <w:ind w:left="720"/>
      <w:contextualSpacing/>
    </w:pPr>
  </w:style>
  <w:style w:type="paragraph" w:styleId="Textedebulles">
    <w:name w:val="Balloon Text"/>
    <w:basedOn w:val="Normal"/>
    <w:link w:val="TextedebullesCar"/>
    <w:uiPriority w:val="99"/>
    <w:semiHidden/>
    <w:unhideWhenUsed/>
    <w:rsid w:val="00375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C4B"/>
    <w:rPr>
      <w:rFonts w:ascii="Tahoma" w:hAnsi="Tahoma" w:cs="Tahoma"/>
      <w:sz w:val="16"/>
      <w:szCs w:val="16"/>
    </w:rPr>
  </w:style>
  <w:style w:type="character" w:customStyle="1" w:styleId="ParagraphedelisteCar">
    <w:name w:val="Paragraphe de liste Car"/>
    <w:link w:val="Paragraphedeliste"/>
    <w:uiPriority w:val="34"/>
    <w:rsid w:val="003A778B"/>
  </w:style>
  <w:style w:type="character" w:styleId="Titredulivre">
    <w:name w:val="Book Title"/>
    <w:basedOn w:val="Policepardfaut"/>
    <w:uiPriority w:val="33"/>
    <w:qFormat/>
    <w:rsid w:val="003A778B"/>
    <w:rPr>
      <w:b/>
      <w:bCs/>
      <w:smallCaps/>
      <w:spacing w:val="5"/>
    </w:rPr>
  </w:style>
  <w:style w:type="table" w:styleId="Grilledutableau">
    <w:name w:val="Table Grid"/>
    <w:basedOn w:val="TableauNormal"/>
    <w:uiPriority w:val="59"/>
    <w:rsid w:val="003A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3A778B"/>
  </w:style>
  <w:style w:type="paragraph" w:styleId="En-tte">
    <w:name w:val="header"/>
    <w:basedOn w:val="Normal"/>
    <w:link w:val="En-tteCar"/>
    <w:uiPriority w:val="99"/>
    <w:unhideWhenUsed/>
    <w:rsid w:val="00453DC1"/>
    <w:pPr>
      <w:tabs>
        <w:tab w:val="center" w:pos="4536"/>
        <w:tab w:val="right" w:pos="9072"/>
      </w:tabs>
      <w:spacing w:after="0" w:line="240" w:lineRule="auto"/>
    </w:pPr>
  </w:style>
  <w:style w:type="character" w:customStyle="1" w:styleId="En-tteCar">
    <w:name w:val="En-tête Car"/>
    <w:basedOn w:val="Policepardfaut"/>
    <w:link w:val="En-tte"/>
    <w:uiPriority w:val="99"/>
    <w:rsid w:val="00453DC1"/>
  </w:style>
  <w:style w:type="paragraph" w:styleId="Pieddepage">
    <w:name w:val="footer"/>
    <w:basedOn w:val="Normal"/>
    <w:link w:val="PieddepageCar"/>
    <w:uiPriority w:val="99"/>
    <w:unhideWhenUsed/>
    <w:rsid w:val="00453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DC1"/>
  </w:style>
  <w:style w:type="character" w:styleId="Lienhypertexte">
    <w:name w:val="Hyperlink"/>
    <w:basedOn w:val="Policepardfaut"/>
    <w:uiPriority w:val="99"/>
    <w:unhideWhenUsed/>
    <w:rsid w:val="000B34A1"/>
    <w:rPr>
      <w:color w:val="0000FF" w:themeColor="hyperlink"/>
      <w:u w:val="single"/>
    </w:rPr>
  </w:style>
  <w:style w:type="character" w:customStyle="1" w:styleId="UnresolvedMention">
    <w:name w:val="Unresolved Mention"/>
    <w:basedOn w:val="Policepardfaut"/>
    <w:uiPriority w:val="99"/>
    <w:semiHidden/>
    <w:unhideWhenUsed/>
    <w:rsid w:val="00983B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0382E"/>
    <w:pPr>
      <w:ind w:left="720"/>
      <w:contextualSpacing/>
    </w:pPr>
  </w:style>
  <w:style w:type="paragraph" w:styleId="Textedebulles">
    <w:name w:val="Balloon Text"/>
    <w:basedOn w:val="Normal"/>
    <w:link w:val="TextedebullesCar"/>
    <w:uiPriority w:val="99"/>
    <w:semiHidden/>
    <w:unhideWhenUsed/>
    <w:rsid w:val="00375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C4B"/>
    <w:rPr>
      <w:rFonts w:ascii="Tahoma" w:hAnsi="Tahoma" w:cs="Tahoma"/>
      <w:sz w:val="16"/>
      <w:szCs w:val="16"/>
    </w:rPr>
  </w:style>
  <w:style w:type="character" w:customStyle="1" w:styleId="ParagraphedelisteCar">
    <w:name w:val="Paragraphe de liste Car"/>
    <w:link w:val="Paragraphedeliste"/>
    <w:uiPriority w:val="34"/>
    <w:rsid w:val="003A778B"/>
  </w:style>
  <w:style w:type="character" w:styleId="Titredulivre">
    <w:name w:val="Book Title"/>
    <w:basedOn w:val="Policepardfaut"/>
    <w:uiPriority w:val="33"/>
    <w:qFormat/>
    <w:rsid w:val="003A778B"/>
    <w:rPr>
      <w:b/>
      <w:bCs/>
      <w:smallCaps/>
      <w:spacing w:val="5"/>
    </w:rPr>
  </w:style>
  <w:style w:type="table" w:styleId="Grilledutableau">
    <w:name w:val="Table Grid"/>
    <w:basedOn w:val="TableauNormal"/>
    <w:uiPriority w:val="59"/>
    <w:rsid w:val="003A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3A778B"/>
  </w:style>
  <w:style w:type="paragraph" w:styleId="En-tte">
    <w:name w:val="header"/>
    <w:basedOn w:val="Normal"/>
    <w:link w:val="En-tteCar"/>
    <w:uiPriority w:val="99"/>
    <w:unhideWhenUsed/>
    <w:rsid w:val="00453DC1"/>
    <w:pPr>
      <w:tabs>
        <w:tab w:val="center" w:pos="4536"/>
        <w:tab w:val="right" w:pos="9072"/>
      </w:tabs>
      <w:spacing w:after="0" w:line="240" w:lineRule="auto"/>
    </w:pPr>
  </w:style>
  <w:style w:type="character" w:customStyle="1" w:styleId="En-tteCar">
    <w:name w:val="En-tête Car"/>
    <w:basedOn w:val="Policepardfaut"/>
    <w:link w:val="En-tte"/>
    <w:uiPriority w:val="99"/>
    <w:rsid w:val="00453DC1"/>
  </w:style>
  <w:style w:type="paragraph" w:styleId="Pieddepage">
    <w:name w:val="footer"/>
    <w:basedOn w:val="Normal"/>
    <w:link w:val="PieddepageCar"/>
    <w:uiPriority w:val="99"/>
    <w:unhideWhenUsed/>
    <w:rsid w:val="00453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DC1"/>
  </w:style>
  <w:style w:type="character" w:styleId="Lienhypertexte">
    <w:name w:val="Hyperlink"/>
    <w:basedOn w:val="Policepardfaut"/>
    <w:uiPriority w:val="99"/>
    <w:unhideWhenUsed/>
    <w:rsid w:val="000B34A1"/>
    <w:rPr>
      <w:color w:val="0000FF" w:themeColor="hyperlink"/>
      <w:u w:val="single"/>
    </w:rPr>
  </w:style>
  <w:style w:type="character" w:customStyle="1" w:styleId="UnresolvedMention">
    <w:name w:val="Unresolved Mention"/>
    <w:basedOn w:val="Policepardfaut"/>
    <w:uiPriority w:val="99"/>
    <w:semiHidden/>
    <w:unhideWhenUsed/>
    <w:rsid w:val="0098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5120">
      <w:bodyDiv w:val="1"/>
      <w:marLeft w:val="0"/>
      <w:marRight w:val="0"/>
      <w:marTop w:val="0"/>
      <w:marBottom w:val="0"/>
      <w:divBdr>
        <w:top w:val="none" w:sz="0" w:space="0" w:color="auto"/>
        <w:left w:val="none" w:sz="0" w:space="0" w:color="auto"/>
        <w:bottom w:val="none" w:sz="0" w:space="0" w:color="auto"/>
        <w:right w:val="none" w:sz="0" w:space="0" w:color="auto"/>
      </w:divBdr>
    </w:div>
    <w:div w:id="8502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elaprojets@carsat-mp.fr" TargetMode="External"/><Relationship Id="rId18" Type="http://schemas.openxmlformats.org/officeDocument/2006/relationships/diagramData" Target="diagrams/data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jpeg"/><Relationship Id="rId25" Type="http://schemas.openxmlformats.org/officeDocument/2006/relationships/hyperlink" Target="mailto:appelaprojets@carsat-mp.fr" TargetMode="External"/><Relationship Id="rId2" Type="http://schemas.openxmlformats.org/officeDocument/2006/relationships/numbering" Target="numbering.xml"/><Relationship Id="rId16" Type="http://schemas.openxmlformats.org/officeDocument/2006/relationships/hyperlink" Target="mailto:cbenoit@ireps.occitanie.f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ervatoires-fragilites-grand-sud.fr/"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s://ireps-occitanie.fr/" TargetMode="External"/><Relationship Id="rId23" Type="http://schemas.openxmlformats.org/officeDocument/2006/relationships/diagramData" Target="diagrams/data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54B521-8755-4203-8CAE-AACDB6BB57B5}" type="doc">
      <dgm:prSet loTypeId="urn:microsoft.com/office/officeart/2005/8/layout/hProcess7" loCatId="list" qsTypeId="urn:microsoft.com/office/officeart/2005/8/quickstyle/simple3" qsCatId="simple" csTypeId="urn:microsoft.com/office/officeart/2005/8/colors/colorful2" csCatId="colorful" phldr="1"/>
      <dgm:spPr/>
      <dgm:t>
        <a:bodyPr/>
        <a:lstStyle/>
        <a:p>
          <a:endParaRPr lang="fr-FR"/>
        </a:p>
      </dgm:t>
    </dgm:pt>
    <dgm:pt modelId="{607983A7-4432-4662-BA08-62A4EE89BD5C}">
      <dgm:prSet phldrT="[Texte]"/>
      <dgm:spPr>
        <a:xfrm>
          <a:off x="2220" y="21699"/>
          <a:ext cx="1335434" cy="1602521"/>
        </a:xfrm>
        <a:prstGeom prst="roundRect">
          <a:avLst>
            <a:gd name="adj" fmla="val 5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Repérer</a:t>
          </a:r>
        </a:p>
      </dgm:t>
    </dgm:pt>
    <dgm:pt modelId="{72D50194-B96C-4B18-BD67-D94D23094F04}" type="parTrans" cxnId="{C20BD051-9961-4CB2-96F1-8CE144EF0FEE}">
      <dgm:prSet/>
      <dgm:spPr/>
      <dgm:t>
        <a:bodyPr/>
        <a:lstStyle/>
        <a:p>
          <a:endParaRPr lang="fr-FR"/>
        </a:p>
      </dgm:t>
    </dgm:pt>
    <dgm:pt modelId="{A3236946-6D3B-4257-9AE1-52E361C3959D}" type="sibTrans" cxnId="{C20BD051-9961-4CB2-96F1-8CE144EF0FEE}">
      <dgm:prSet/>
      <dgm:spPr/>
      <dgm:t>
        <a:bodyPr/>
        <a:lstStyle/>
        <a:p>
          <a:endParaRPr lang="fr-FR"/>
        </a:p>
      </dgm:t>
    </dgm:pt>
    <dgm:pt modelId="{78309BE8-47B0-460D-B546-422938F7AEFA}">
      <dgm:prSet phldrT="[Texte]"/>
      <dgm:spPr>
        <a:xfrm>
          <a:off x="269307"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Dans les ateliers collectifs les personnes qui seraient potentiellement les plus à   risque de fragilité, les plus isolées et les moins engagées dans des dispositifs existants.</a:t>
          </a:r>
        </a:p>
      </dgm:t>
    </dgm:pt>
    <dgm:pt modelId="{43E68759-5506-4F98-9F5D-8C854859AC5F}" type="parTrans" cxnId="{CA7D18FB-986A-4388-A4E5-816E88C79D8A}">
      <dgm:prSet/>
      <dgm:spPr/>
      <dgm:t>
        <a:bodyPr/>
        <a:lstStyle/>
        <a:p>
          <a:endParaRPr lang="fr-FR"/>
        </a:p>
      </dgm:t>
    </dgm:pt>
    <dgm:pt modelId="{F225FCBC-D863-4DA0-839A-74C021A3C148}" type="sibTrans" cxnId="{CA7D18FB-986A-4388-A4E5-816E88C79D8A}">
      <dgm:prSet/>
      <dgm:spPr/>
      <dgm:t>
        <a:bodyPr/>
        <a:lstStyle/>
        <a:p>
          <a:endParaRPr lang="fr-FR"/>
        </a:p>
      </dgm:t>
    </dgm:pt>
    <dgm:pt modelId="{51CFC87A-25D0-4A32-8CF0-271C79DEB889}">
      <dgm:prSet phldrT="[Texte]"/>
      <dgm:spPr>
        <a:xfrm>
          <a:off x="1384395" y="21699"/>
          <a:ext cx="1335434" cy="1602521"/>
        </a:xfrm>
        <a:prstGeom prst="roundRect">
          <a:avLst>
            <a:gd name="adj" fmla="val 5000"/>
          </a:avLst>
        </a:prstGeo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Evaluer</a:t>
          </a:r>
        </a:p>
      </dgm:t>
    </dgm:pt>
    <dgm:pt modelId="{DA3A5A4A-34FA-4DF7-B013-ED9D11AAA436}" type="parTrans" cxnId="{5CCFA8EE-E80C-49DA-A565-A938F7B5869B}">
      <dgm:prSet/>
      <dgm:spPr/>
      <dgm:t>
        <a:bodyPr/>
        <a:lstStyle/>
        <a:p>
          <a:endParaRPr lang="fr-FR"/>
        </a:p>
      </dgm:t>
    </dgm:pt>
    <dgm:pt modelId="{E66F061A-24C2-4C39-AF94-252E21A87B06}" type="sibTrans" cxnId="{5CCFA8EE-E80C-49DA-A565-A938F7B5869B}">
      <dgm:prSet/>
      <dgm:spPr/>
      <dgm:t>
        <a:bodyPr/>
        <a:lstStyle/>
        <a:p>
          <a:endParaRPr lang="fr-FR"/>
        </a:p>
      </dgm:t>
    </dgm:pt>
    <dgm:pt modelId="{ECD07598-A937-4435-8F2E-5F451313E23E}">
      <dgm:prSet phldrT="[Texte]"/>
      <dgm:spPr>
        <a:xfrm>
          <a:off x="1651482"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Leurs besoins en prévention, action sociale, accès aux droits et aux soins, etc.</a:t>
          </a:r>
        </a:p>
      </dgm:t>
    </dgm:pt>
    <dgm:pt modelId="{96D829BC-DBE9-4FC1-BEB3-CF0CBB9EE61F}" type="parTrans" cxnId="{81359847-EB34-45E0-8422-8CA71302424B}">
      <dgm:prSet/>
      <dgm:spPr/>
      <dgm:t>
        <a:bodyPr/>
        <a:lstStyle/>
        <a:p>
          <a:endParaRPr lang="fr-FR"/>
        </a:p>
      </dgm:t>
    </dgm:pt>
    <dgm:pt modelId="{03DFBB52-5BD4-4123-8465-D234B7E39925}" type="sibTrans" cxnId="{81359847-EB34-45E0-8422-8CA71302424B}">
      <dgm:prSet/>
      <dgm:spPr/>
      <dgm:t>
        <a:bodyPr/>
        <a:lstStyle/>
        <a:p>
          <a:endParaRPr lang="fr-FR"/>
        </a:p>
      </dgm:t>
    </dgm:pt>
    <dgm:pt modelId="{AB0A3EC7-7DAC-4335-8ECC-E4D9E59D05BF}">
      <dgm:prSet phldrT="[Texte]"/>
      <dgm:spPr>
        <a:xfrm>
          <a:off x="2766570" y="21699"/>
          <a:ext cx="1335434" cy="1602521"/>
        </a:xfrm>
        <a:prstGeom prst="roundRect">
          <a:avLst>
            <a:gd name="adj" fmla="val 5000"/>
          </a:avLst>
        </a:prstGeo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Orienter</a:t>
          </a:r>
        </a:p>
      </dgm:t>
    </dgm:pt>
    <dgm:pt modelId="{859E0CC0-8E25-42C4-B330-FACEB16DF6C9}" type="parTrans" cxnId="{8912F311-398B-42F4-86DE-13404B453A76}">
      <dgm:prSet/>
      <dgm:spPr/>
      <dgm:t>
        <a:bodyPr/>
        <a:lstStyle/>
        <a:p>
          <a:endParaRPr lang="fr-FR"/>
        </a:p>
      </dgm:t>
    </dgm:pt>
    <dgm:pt modelId="{48D99DD8-3DCA-4765-9F7C-D12E3DEF701E}" type="sibTrans" cxnId="{8912F311-398B-42F4-86DE-13404B453A76}">
      <dgm:prSet/>
      <dgm:spPr/>
      <dgm:t>
        <a:bodyPr/>
        <a:lstStyle/>
        <a:p>
          <a:endParaRPr lang="fr-FR"/>
        </a:p>
      </dgm:t>
    </dgm:pt>
    <dgm:pt modelId="{E0F5E35E-CB6F-4EC6-A04A-B148125F7BEB}">
      <dgm:prSet phldrT="[Texte]"/>
      <dgm:spPr>
        <a:xfrm>
          <a:off x="3033657"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Les seniors vers les services, ateliers et dispositifs disponibles sur le territoire.</a:t>
          </a:r>
        </a:p>
      </dgm:t>
    </dgm:pt>
    <dgm:pt modelId="{96AFF77D-EC2B-42BF-B3DF-2EDB189FA4D1}" type="parTrans" cxnId="{32466900-BDFF-4403-8B03-8AE5F99FCB0B}">
      <dgm:prSet/>
      <dgm:spPr/>
      <dgm:t>
        <a:bodyPr/>
        <a:lstStyle/>
        <a:p>
          <a:endParaRPr lang="fr-FR"/>
        </a:p>
      </dgm:t>
    </dgm:pt>
    <dgm:pt modelId="{E98FEBFE-2624-4546-B49D-811E0C0AF8F2}" type="sibTrans" cxnId="{32466900-BDFF-4403-8B03-8AE5F99FCB0B}">
      <dgm:prSet/>
      <dgm:spPr/>
      <dgm:t>
        <a:bodyPr/>
        <a:lstStyle/>
        <a:p>
          <a:endParaRPr lang="fr-FR"/>
        </a:p>
      </dgm:t>
    </dgm:pt>
    <dgm:pt modelId="{EAB227E5-937D-46E0-BE89-E4FED57069D8}">
      <dgm:prSet/>
      <dgm:spPr>
        <a:xfrm>
          <a:off x="4148745" y="21699"/>
          <a:ext cx="1335434" cy="1602521"/>
        </a:xfrm>
        <a:prstGeom prst="roundRect">
          <a:avLst>
            <a:gd name="adj" fmla="val 5000"/>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Recontacter</a:t>
          </a:r>
        </a:p>
      </dgm:t>
    </dgm:pt>
    <dgm:pt modelId="{1940568E-21B9-43BE-8620-19A6A3C1B177}" type="parTrans" cxnId="{C12A2313-4CE4-47FA-9901-B2151F3154ED}">
      <dgm:prSet/>
      <dgm:spPr/>
      <dgm:t>
        <a:bodyPr/>
        <a:lstStyle/>
        <a:p>
          <a:endParaRPr lang="fr-FR"/>
        </a:p>
      </dgm:t>
    </dgm:pt>
    <dgm:pt modelId="{420F047D-038B-493B-96CA-4FA7F99676FE}" type="sibTrans" cxnId="{C12A2313-4CE4-47FA-9901-B2151F3154ED}">
      <dgm:prSet/>
      <dgm:spPr/>
      <dgm:t>
        <a:bodyPr/>
        <a:lstStyle/>
        <a:p>
          <a:endParaRPr lang="fr-FR"/>
        </a:p>
      </dgm:t>
    </dgm:pt>
    <dgm:pt modelId="{ECDCBB79-587C-4319-856E-F03326ECF1A2}">
      <dgm:prSet/>
      <dgm:spPr>
        <a:xfrm>
          <a:off x="4415832"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endParaRPr lang="fr-FR">
            <a:solidFill>
              <a:sysClr val="windowText" lastClr="000000"/>
            </a:solidFill>
            <a:latin typeface="Calibri"/>
            <a:ea typeface="+mn-ea"/>
            <a:cs typeface="+mn-cs"/>
          </a:endParaRPr>
        </a:p>
      </dgm:t>
    </dgm:pt>
    <dgm:pt modelId="{094A50CA-6285-4407-8833-AC24F1EAE87F}" type="parTrans" cxnId="{34D96D8C-FB1B-45F1-BCE5-473E82C836AA}">
      <dgm:prSet/>
      <dgm:spPr/>
      <dgm:t>
        <a:bodyPr/>
        <a:lstStyle/>
        <a:p>
          <a:endParaRPr lang="fr-FR"/>
        </a:p>
      </dgm:t>
    </dgm:pt>
    <dgm:pt modelId="{F93BBB25-4396-4799-BC35-6105F0EAA4C0}" type="sibTrans" cxnId="{34D96D8C-FB1B-45F1-BCE5-473E82C836AA}">
      <dgm:prSet/>
      <dgm:spPr/>
      <dgm:t>
        <a:bodyPr/>
        <a:lstStyle/>
        <a:p>
          <a:endParaRPr lang="fr-FR"/>
        </a:p>
      </dgm:t>
    </dgm:pt>
    <dgm:pt modelId="{D110AA99-C3E9-41B9-8EF5-F7DB19605047}">
      <dgm:prSet/>
      <dgm:spPr>
        <a:xfrm>
          <a:off x="4415832"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Les seniors a minima deux fois après la fin des ateliers collectifs, à 3 mois et 6 mois, pour évaluer les changements entrepris et remotiver les personnes dans leurs démarches.</a:t>
          </a:r>
        </a:p>
      </dgm:t>
    </dgm:pt>
    <dgm:pt modelId="{6932DEE9-96CD-40F0-89BC-2DF027EE1083}" type="parTrans" cxnId="{3F8925F5-30A8-4EB3-8B42-C2296925827E}">
      <dgm:prSet/>
      <dgm:spPr/>
      <dgm:t>
        <a:bodyPr/>
        <a:lstStyle/>
        <a:p>
          <a:endParaRPr lang="fr-FR"/>
        </a:p>
      </dgm:t>
    </dgm:pt>
    <dgm:pt modelId="{B000DB5C-6366-4C7C-A5C7-6BD61B5CA829}" type="sibTrans" cxnId="{3F8925F5-30A8-4EB3-8B42-C2296925827E}">
      <dgm:prSet/>
      <dgm:spPr/>
      <dgm:t>
        <a:bodyPr/>
        <a:lstStyle/>
        <a:p>
          <a:endParaRPr lang="fr-FR"/>
        </a:p>
      </dgm:t>
    </dgm:pt>
    <dgm:pt modelId="{F0CA928D-8445-4E9D-8711-B2B2325DE4AA}" type="pres">
      <dgm:prSet presAssocID="{B054B521-8755-4203-8CAE-AACDB6BB57B5}" presName="Name0" presStyleCnt="0">
        <dgm:presLayoutVars>
          <dgm:dir/>
          <dgm:animLvl val="lvl"/>
          <dgm:resizeHandles val="exact"/>
        </dgm:presLayoutVars>
      </dgm:prSet>
      <dgm:spPr/>
      <dgm:t>
        <a:bodyPr/>
        <a:lstStyle/>
        <a:p>
          <a:endParaRPr lang="fr-FR"/>
        </a:p>
      </dgm:t>
    </dgm:pt>
    <dgm:pt modelId="{60A04741-98DE-4E58-A503-BBF31B1634CA}" type="pres">
      <dgm:prSet presAssocID="{607983A7-4432-4662-BA08-62A4EE89BD5C}" presName="compositeNode" presStyleCnt="0">
        <dgm:presLayoutVars>
          <dgm:bulletEnabled val="1"/>
        </dgm:presLayoutVars>
      </dgm:prSet>
      <dgm:spPr/>
    </dgm:pt>
    <dgm:pt modelId="{B230059E-0F84-4DE9-A9AA-7E37B3E4B9BD}" type="pres">
      <dgm:prSet presAssocID="{607983A7-4432-4662-BA08-62A4EE89BD5C}" presName="bgRect" presStyleLbl="node1" presStyleIdx="0" presStyleCnt="4" custLinFactNeighborX="1096" custLinFactNeighborY="1354"/>
      <dgm:spPr>
        <a:prstGeom prst="roundRect">
          <a:avLst>
            <a:gd name="adj" fmla="val 5000"/>
          </a:avLst>
        </a:prstGeom>
      </dgm:spPr>
      <dgm:t>
        <a:bodyPr/>
        <a:lstStyle/>
        <a:p>
          <a:endParaRPr lang="fr-FR"/>
        </a:p>
      </dgm:t>
    </dgm:pt>
    <dgm:pt modelId="{E337AD8A-B584-44B9-AA7D-67DB706E3EB3}" type="pres">
      <dgm:prSet presAssocID="{607983A7-4432-4662-BA08-62A4EE89BD5C}" presName="parentNode" presStyleLbl="node1" presStyleIdx="0" presStyleCnt="4">
        <dgm:presLayoutVars>
          <dgm:chMax val="0"/>
          <dgm:bulletEnabled val="1"/>
        </dgm:presLayoutVars>
      </dgm:prSet>
      <dgm:spPr/>
      <dgm:t>
        <a:bodyPr/>
        <a:lstStyle/>
        <a:p>
          <a:endParaRPr lang="fr-FR"/>
        </a:p>
      </dgm:t>
    </dgm:pt>
    <dgm:pt modelId="{367A59EF-6A3B-441F-8376-67520D5E8B7B}" type="pres">
      <dgm:prSet presAssocID="{607983A7-4432-4662-BA08-62A4EE89BD5C}" presName="childNode" presStyleLbl="node1" presStyleIdx="0" presStyleCnt="4">
        <dgm:presLayoutVars>
          <dgm:bulletEnabled val="1"/>
        </dgm:presLayoutVars>
      </dgm:prSet>
      <dgm:spPr>
        <a:prstGeom prst="rect">
          <a:avLst/>
        </a:prstGeom>
      </dgm:spPr>
      <dgm:t>
        <a:bodyPr/>
        <a:lstStyle/>
        <a:p>
          <a:endParaRPr lang="fr-FR"/>
        </a:p>
      </dgm:t>
    </dgm:pt>
    <dgm:pt modelId="{9E64DBE0-90A4-49E9-AE23-1FABF9F4E6CE}" type="pres">
      <dgm:prSet presAssocID="{A3236946-6D3B-4257-9AE1-52E361C3959D}" presName="hSp" presStyleCnt="0"/>
      <dgm:spPr/>
    </dgm:pt>
    <dgm:pt modelId="{5B41D8DA-F53C-4224-9E98-21BF65E69C23}" type="pres">
      <dgm:prSet presAssocID="{A3236946-6D3B-4257-9AE1-52E361C3959D}" presName="vProcSp" presStyleCnt="0"/>
      <dgm:spPr/>
    </dgm:pt>
    <dgm:pt modelId="{CAB3FC99-1AFC-4FC3-BECA-D865DEFC4A9A}" type="pres">
      <dgm:prSet presAssocID="{A3236946-6D3B-4257-9AE1-52E361C3959D}" presName="vSp1" presStyleCnt="0"/>
      <dgm:spPr/>
    </dgm:pt>
    <dgm:pt modelId="{E4B90C1C-42F5-494D-A6CC-E31C87C4DC45}" type="pres">
      <dgm:prSet presAssocID="{A3236946-6D3B-4257-9AE1-52E361C3959D}" presName="simulatedConn" presStyleLbl="solidFgAcc1" presStyleIdx="0" presStyleCnt="3"/>
      <dgm:spPr>
        <a:xfrm rot="5400000">
          <a:off x="1273308" y="1295448"/>
          <a:ext cx="235526" cy="200315"/>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0"/>
              <a:satOff val="0"/>
              <a:lumOff val="0"/>
              <a:alphaOff val="0"/>
            </a:srgbClr>
          </a:solidFill>
          <a:prstDash val="solid"/>
        </a:ln>
        <a:effectLst/>
      </dgm:spPr>
    </dgm:pt>
    <dgm:pt modelId="{AE157AF8-73CB-4BF1-A880-59380928E724}" type="pres">
      <dgm:prSet presAssocID="{A3236946-6D3B-4257-9AE1-52E361C3959D}" presName="vSp2" presStyleCnt="0"/>
      <dgm:spPr/>
    </dgm:pt>
    <dgm:pt modelId="{0A5AF96C-B465-42B0-B908-75A203AEE075}" type="pres">
      <dgm:prSet presAssocID="{A3236946-6D3B-4257-9AE1-52E361C3959D}" presName="sibTrans" presStyleCnt="0"/>
      <dgm:spPr/>
    </dgm:pt>
    <dgm:pt modelId="{F2410D85-2D4E-4292-BB92-01CE9E083589}" type="pres">
      <dgm:prSet presAssocID="{51CFC87A-25D0-4A32-8CF0-271C79DEB889}" presName="compositeNode" presStyleCnt="0">
        <dgm:presLayoutVars>
          <dgm:bulletEnabled val="1"/>
        </dgm:presLayoutVars>
      </dgm:prSet>
      <dgm:spPr/>
    </dgm:pt>
    <dgm:pt modelId="{ED8C1873-613B-4E75-BD70-6746316FB510}" type="pres">
      <dgm:prSet presAssocID="{51CFC87A-25D0-4A32-8CF0-271C79DEB889}" presName="bgRect" presStyleLbl="node1" presStyleIdx="1" presStyleCnt="4"/>
      <dgm:spPr>
        <a:prstGeom prst="roundRect">
          <a:avLst>
            <a:gd name="adj" fmla="val 5000"/>
          </a:avLst>
        </a:prstGeom>
      </dgm:spPr>
      <dgm:t>
        <a:bodyPr/>
        <a:lstStyle/>
        <a:p>
          <a:endParaRPr lang="fr-FR"/>
        </a:p>
      </dgm:t>
    </dgm:pt>
    <dgm:pt modelId="{A0AC4023-7A58-49C3-BD8F-0285677B62FE}" type="pres">
      <dgm:prSet presAssocID="{51CFC87A-25D0-4A32-8CF0-271C79DEB889}" presName="parentNode" presStyleLbl="node1" presStyleIdx="1" presStyleCnt="4">
        <dgm:presLayoutVars>
          <dgm:chMax val="0"/>
          <dgm:bulletEnabled val="1"/>
        </dgm:presLayoutVars>
      </dgm:prSet>
      <dgm:spPr/>
      <dgm:t>
        <a:bodyPr/>
        <a:lstStyle/>
        <a:p>
          <a:endParaRPr lang="fr-FR"/>
        </a:p>
      </dgm:t>
    </dgm:pt>
    <dgm:pt modelId="{8758D733-5C04-4656-9BAC-121CCF54A537}" type="pres">
      <dgm:prSet presAssocID="{51CFC87A-25D0-4A32-8CF0-271C79DEB889}" presName="childNode" presStyleLbl="node1" presStyleIdx="1" presStyleCnt="4">
        <dgm:presLayoutVars>
          <dgm:bulletEnabled val="1"/>
        </dgm:presLayoutVars>
      </dgm:prSet>
      <dgm:spPr>
        <a:prstGeom prst="rect">
          <a:avLst/>
        </a:prstGeom>
      </dgm:spPr>
      <dgm:t>
        <a:bodyPr/>
        <a:lstStyle/>
        <a:p>
          <a:endParaRPr lang="fr-FR"/>
        </a:p>
      </dgm:t>
    </dgm:pt>
    <dgm:pt modelId="{7EF8D834-A283-4A37-A1D9-7C7C37C9B6F4}" type="pres">
      <dgm:prSet presAssocID="{E66F061A-24C2-4C39-AF94-252E21A87B06}" presName="hSp" presStyleCnt="0"/>
      <dgm:spPr/>
    </dgm:pt>
    <dgm:pt modelId="{60066E81-D81C-4704-A06B-CA64DB3F78EB}" type="pres">
      <dgm:prSet presAssocID="{E66F061A-24C2-4C39-AF94-252E21A87B06}" presName="vProcSp" presStyleCnt="0"/>
      <dgm:spPr/>
    </dgm:pt>
    <dgm:pt modelId="{1C3E79AB-3377-42B7-9A2E-94B30BBC2084}" type="pres">
      <dgm:prSet presAssocID="{E66F061A-24C2-4C39-AF94-252E21A87B06}" presName="vSp1" presStyleCnt="0"/>
      <dgm:spPr/>
    </dgm:pt>
    <dgm:pt modelId="{0C83D555-85D9-4523-A810-10AE4442BF89}" type="pres">
      <dgm:prSet presAssocID="{E66F061A-24C2-4C39-AF94-252E21A87B06}" presName="simulatedConn" presStyleLbl="solidFgAcc1" presStyleIdx="1" presStyleCnt="3"/>
      <dgm:spPr>
        <a:xfrm rot="5400000">
          <a:off x="2655483" y="1295448"/>
          <a:ext cx="235526" cy="200315"/>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2340759"/>
              <a:satOff val="-2919"/>
              <a:lumOff val="686"/>
              <a:alphaOff val="0"/>
            </a:srgbClr>
          </a:solidFill>
          <a:prstDash val="solid"/>
        </a:ln>
        <a:effectLst/>
      </dgm:spPr>
    </dgm:pt>
    <dgm:pt modelId="{FF3A6F53-E561-4FCA-8AA4-993D33DC7C8D}" type="pres">
      <dgm:prSet presAssocID="{E66F061A-24C2-4C39-AF94-252E21A87B06}" presName="vSp2" presStyleCnt="0"/>
      <dgm:spPr/>
    </dgm:pt>
    <dgm:pt modelId="{EED06785-9646-4F39-BC5C-D3C72082B83E}" type="pres">
      <dgm:prSet presAssocID="{E66F061A-24C2-4C39-AF94-252E21A87B06}" presName="sibTrans" presStyleCnt="0"/>
      <dgm:spPr/>
    </dgm:pt>
    <dgm:pt modelId="{A5CC1665-3B7D-49AB-B612-985B5AAB4F2C}" type="pres">
      <dgm:prSet presAssocID="{AB0A3EC7-7DAC-4335-8ECC-E4D9E59D05BF}" presName="compositeNode" presStyleCnt="0">
        <dgm:presLayoutVars>
          <dgm:bulletEnabled val="1"/>
        </dgm:presLayoutVars>
      </dgm:prSet>
      <dgm:spPr/>
    </dgm:pt>
    <dgm:pt modelId="{3B40A279-4A90-4818-BE9A-9249229A686C}" type="pres">
      <dgm:prSet presAssocID="{AB0A3EC7-7DAC-4335-8ECC-E4D9E59D05BF}" presName="bgRect" presStyleLbl="node1" presStyleIdx="2" presStyleCnt="4"/>
      <dgm:spPr>
        <a:prstGeom prst="roundRect">
          <a:avLst>
            <a:gd name="adj" fmla="val 5000"/>
          </a:avLst>
        </a:prstGeom>
      </dgm:spPr>
      <dgm:t>
        <a:bodyPr/>
        <a:lstStyle/>
        <a:p>
          <a:endParaRPr lang="fr-FR"/>
        </a:p>
      </dgm:t>
    </dgm:pt>
    <dgm:pt modelId="{EB07B020-0CD0-4A35-BCC1-64694BEE7692}" type="pres">
      <dgm:prSet presAssocID="{AB0A3EC7-7DAC-4335-8ECC-E4D9E59D05BF}" presName="parentNode" presStyleLbl="node1" presStyleIdx="2" presStyleCnt="4">
        <dgm:presLayoutVars>
          <dgm:chMax val="0"/>
          <dgm:bulletEnabled val="1"/>
        </dgm:presLayoutVars>
      </dgm:prSet>
      <dgm:spPr/>
      <dgm:t>
        <a:bodyPr/>
        <a:lstStyle/>
        <a:p>
          <a:endParaRPr lang="fr-FR"/>
        </a:p>
      </dgm:t>
    </dgm:pt>
    <dgm:pt modelId="{ABE6797A-A068-4B7C-846C-88D84DA58EA4}" type="pres">
      <dgm:prSet presAssocID="{AB0A3EC7-7DAC-4335-8ECC-E4D9E59D05BF}" presName="childNode" presStyleLbl="node1" presStyleIdx="2" presStyleCnt="4">
        <dgm:presLayoutVars>
          <dgm:bulletEnabled val="1"/>
        </dgm:presLayoutVars>
      </dgm:prSet>
      <dgm:spPr>
        <a:prstGeom prst="rect">
          <a:avLst/>
        </a:prstGeom>
      </dgm:spPr>
      <dgm:t>
        <a:bodyPr/>
        <a:lstStyle/>
        <a:p>
          <a:endParaRPr lang="fr-FR"/>
        </a:p>
      </dgm:t>
    </dgm:pt>
    <dgm:pt modelId="{417DB4C5-8797-41F9-97C2-887BB7302CD2}" type="pres">
      <dgm:prSet presAssocID="{48D99DD8-3DCA-4765-9F7C-D12E3DEF701E}" presName="hSp" presStyleCnt="0"/>
      <dgm:spPr/>
    </dgm:pt>
    <dgm:pt modelId="{CE68F284-F572-4846-BDF3-75B3AABFDC43}" type="pres">
      <dgm:prSet presAssocID="{48D99DD8-3DCA-4765-9F7C-D12E3DEF701E}" presName="vProcSp" presStyleCnt="0"/>
      <dgm:spPr/>
    </dgm:pt>
    <dgm:pt modelId="{EF5CCCE4-D436-43BF-813E-F8AA179DF8C5}" type="pres">
      <dgm:prSet presAssocID="{48D99DD8-3DCA-4765-9F7C-D12E3DEF701E}" presName="vSp1" presStyleCnt="0"/>
      <dgm:spPr/>
    </dgm:pt>
    <dgm:pt modelId="{60EDC3A4-36F4-4353-A9C1-E671A957FB9E}" type="pres">
      <dgm:prSet presAssocID="{48D99DD8-3DCA-4765-9F7C-D12E3DEF701E}" presName="simulatedConn" presStyleLbl="solidFgAcc1" presStyleIdx="2" presStyleCnt="3"/>
      <dgm:spPr>
        <a:xfrm rot="5400000">
          <a:off x="4037658" y="1295448"/>
          <a:ext cx="235526" cy="200315"/>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4681519"/>
              <a:satOff val="-5839"/>
              <a:lumOff val="1373"/>
              <a:alphaOff val="0"/>
            </a:srgbClr>
          </a:solidFill>
          <a:prstDash val="solid"/>
        </a:ln>
        <a:effectLst/>
      </dgm:spPr>
    </dgm:pt>
    <dgm:pt modelId="{E0484E86-344D-4FDA-AFA1-E9DFFA14A783}" type="pres">
      <dgm:prSet presAssocID="{48D99DD8-3DCA-4765-9F7C-D12E3DEF701E}" presName="vSp2" presStyleCnt="0"/>
      <dgm:spPr/>
    </dgm:pt>
    <dgm:pt modelId="{C39FB7EA-52E5-48ED-A92C-29C380438C12}" type="pres">
      <dgm:prSet presAssocID="{48D99DD8-3DCA-4765-9F7C-D12E3DEF701E}" presName="sibTrans" presStyleCnt="0"/>
      <dgm:spPr/>
    </dgm:pt>
    <dgm:pt modelId="{EDEB6A6A-DCA7-4D9A-8BE7-BC3FEFABC314}" type="pres">
      <dgm:prSet presAssocID="{EAB227E5-937D-46E0-BE89-E4FED57069D8}" presName="compositeNode" presStyleCnt="0">
        <dgm:presLayoutVars>
          <dgm:bulletEnabled val="1"/>
        </dgm:presLayoutVars>
      </dgm:prSet>
      <dgm:spPr/>
    </dgm:pt>
    <dgm:pt modelId="{72D5FBDD-6CE2-4FD4-905A-7CE17B8089CE}" type="pres">
      <dgm:prSet presAssocID="{EAB227E5-937D-46E0-BE89-E4FED57069D8}" presName="bgRect" presStyleLbl="node1" presStyleIdx="3" presStyleCnt="4"/>
      <dgm:spPr>
        <a:prstGeom prst="roundRect">
          <a:avLst>
            <a:gd name="adj" fmla="val 5000"/>
          </a:avLst>
        </a:prstGeom>
      </dgm:spPr>
      <dgm:t>
        <a:bodyPr/>
        <a:lstStyle/>
        <a:p>
          <a:endParaRPr lang="fr-FR"/>
        </a:p>
      </dgm:t>
    </dgm:pt>
    <dgm:pt modelId="{44682B9B-7550-4EC4-A45B-09ABA631C25B}" type="pres">
      <dgm:prSet presAssocID="{EAB227E5-937D-46E0-BE89-E4FED57069D8}" presName="parentNode" presStyleLbl="node1" presStyleIdx="3" presStyleCnt="4">
        <dgm:presLayoutVars>
          <dgm:chMax val="0"/>
          <dgm:bulletEnabled val="1"/>
        </dgm:presLayoutVars>
      </dgm:prSet>
      <dgm:spPr/>
      <dgm:t>
        <a:bodyPr/>
        <a:lstStyle/>
        <a:p>
          <a:endParaRPr lang="fr-FR"/>
        </a:p>
      </dgm:t>
    </dgm:pt>
    <dgm:pt modelId="{BF4BD3B3-CD17-4F2B-BBB6-BD2AB230DB25}" type="pres">
      <dgm:prSet presAssocID="{EAB227E5-937D-46E0-BE89-E4FED57069D8}" presName="childNode" presStyleLbl="node1" presStyleIdx="3" presStyleCnt="4">
        <dgm:presLayoutVars>
          <dgm:bulletEnabled val="1"/>
        </dgm:presLayoutVars>
      </dgm:prSet>
      <dgm:spPr>
        <a:prstGeom prst="rect">
          <a:avLst/>
        </a:prstGeom>
      </dgm:spPr>
      <dgm:t>
        <a:bodyPr/>
        <a:lstStyle/>
        <a:p>
          <a:endParaRPr lang="fr-FR"/>
        </a:p>
      </dgm:t>
    </dgm:pt>
  </dgm:ptLst>
  <dgm:cxnLst>
    <dgm:cxn modelId="{5CCFA8EE-E80C-49DA-A565-A938F7B5869B}" srcId="{B054B521-8755-4203-8CAE-AACDB6BB57B5}" destId="{51CFC87A-25D0-4A32-8CF0-271C79DEB889}" srcOrd="1" destOrd="0" parTransId="{DA3A5A4A-34FA-4DF7-B013-ED9D11AAA436}" sibTransId="{E66F061A-24C2-4C39-AF94-252E21A87B06}"/>
    <dgm:cxn modelId="{C20BD051-9961-4CB2-96F1-8CE144EF0FEE}" srcId="{B054B521-8755-4203-8CAE-AACDB6BB57B5}" destId="{607983A7-4432-4662-BA08-62A4EE89BD5C}" srcOrd="0" destOrd="0" parTransId="{72D50194-B96C-4B18-BD67-D94D23094F04}" sibTransId="{A3236946-6D3B-4257-9AE1-52E361C3959D}"/>
    <dgm:cxn modelId="{8912F311-398B-42F4-86DE-13404B453A76}" srcId="{B054B521-8755-4203-8CAE-AACDB6BB57B5}" destId="{AB0A3EC7-7DAC-4335-8ECC-E4D9E59D05BF}" srcOrd="2" destOrd="0" parTransId="{859E0CC0-8E25-42C4-B330-FACEB16DF6C9}" sibTransId="{48D99DD8-3DCA-4765-9F7C-D12E3DEF701E}"/>
    <dgm:cxn modelId="{D7C9506C-CCD1-41CA-9305-046042DA2EFB}" type="presOf" srcId="{EAB227E5-937D-46E0-BE89-E4FED57069D8}" destId="{72D5FBDD-6CE2-4FD4-905A-7CE17B8089CE}" srcOrd="0" destOrd="0" presId="urn:microsoft.com/office/officeart/2005/8/layout/hProcess7"/>
    <dgm:cxn modelId="{3F8925F5-30A8-4EB3-8B42-C2296925827E}" srcId="{EAB227E5-937D-46E0-BE89-E4FED57069D8}" destId="{D110AA99-C3E9-41B9-8EF5-F7DB19605047}" srcOrd="0" destOrd="0" parTransId="{6932DEE9-96CD-40F0-89BC-2DF027EE1083}" sibTransId="{B000DB5C-6366-4C7C-A5C7-6BD61B5CA829}"/>
    <dgm:cxn modelId="{8AE4A8D8-F637-486F-9F48-D9AF76699C95}" type="presOf" srcId="{78309BE8-47B0-460D-B546-422938F7AEFA}" destId="{367A59EF-6A3B-441F-8376-67520D5E8B7B}" srcOrd="0" destOrd="0" presId="urn:microsoft.com/office/officeart/2005/8/layout/hProcess7"/>
    <dgm:cxn modelId="{ABFE5A59-08E2-49E6-814D-C16A6D7A15B3}" type="presOf" srcId="{51CFC87A-25D0-4A32-8CF0-271C79DEB889}" destId="{A0AC4023-7A58-49C3-BD8F-0285677B62FE}" srcOrd="1" destOrd="0" presId="urn:microsoft.com/office/officeart/2005/8/layout/hProcess7"/>
    <dgm:cxn modelId="{4DFB828E-D18F-4E60-80E1-D5754F913850}" type="presOf" srcId="{AB0A3EC7-7DAC-4335-8ECC-E4D9E59D05BF}" destId="{EB07B020-0CD0-4A35-BCC1-64694BEE7692}" srcOrd="1" destOrd="0" presId="urn:microsoft.com/office/officeart/2005/8/layout/hProcess7"/>
    <dgm:cxn modelId="{542209C2-0878-4F9F-9D77-5FBD9A5B7612}" type="presOf" srcId="{607983A7-4432-4662-BA08-62A4EE89BD5C}" destId="{B230059E-0F84-4DE9-A9AA-7E37B3E4B9BD}" srcOrd="0" destOrd="0" presId="urn:microsoft.com/office/officeart/2005/8/layout/hProcess7"/>
    <dgm:cxn modelId="{82DFCD6E-0A3E-49DA-A7BE-BFDF1F09AF6D}" type="presOf" srcId="{EAB227E5-937D-46E0-BE89-E4FED57069D8}" destId="{44682B9B-7550-4EC4-A45B-09ABA631C25B}" srcOrd="1" destOrd="0" presId="urn:microsoft.com/office/officeart/2005/8/layout/hProcess7"/>
    <dgm:cxn modelId="{86F52D5B-54DC-4F66-AD40-A04BCF9AE6FE}" type="presOf" srcId="{51CFC87A-25D0-4A32-8CF0-271C79DEB889}" destId="{ED8C1873-613B-4E75-BD70-6746316FB510}" srcOrd="0" destOrd="0" presId="urn:microsoft.com/office/officeart/2005/8/layout/hProcess7"/>
    <dgm:cxn modelId="{CA7D18FB-986A-4388-A4E5-816E88C79D8A}" srcId="{607983A7-4432-4662-BA08-62A4EE89BD5C}" destId="{78309BE8-47B0-460D-B546-422938F7AEFA}" srcOrd="0" destOrd="0" parTransId="{43E68759-5506-4F98-9F5D-8C854859AC5F}" sibTransId="{F225FCBC-D863-4DA0-839A-74C021A3C148}"/>
    <dgm:cxn modelId="{32466900-BDFF-4403-8B03-8AE5F99FCB0B}" srcId="{AB0A3EC7-7DAC-4335-8ECC-E4D9E59D05BF}" destId="{E0F5E35E-CB6F-4EC6-A04A-B148125F7BEB}" srcOrd="0" destOrd="0" parTransId="{96AFF77D-EC2B-42BF-B3DF-2EDB189FA4D1}" sibTransId="{E98FEBFE-2624-4546-B49D-811E0C0AF8F2}"/>
    <dgm:cxn modelId="{E9AA1C43-D367-4992-9207-FC47B9DEE6B8}" type="presOf" srcId="{B054B521-8755-4203-8CAE-AACDB6BB57B5}" destId="{F0CA928D-8445-4E9D-8711-B2B2325DE4AA}" srcOrd="0" destOrd="0" presId="urn:microsoft.com/office/officeart/2005/8/layout/hProcess7"/>
    <dgm:cxn modelId="{4EDF62D4-D261-4BA8-A857-F94AC266DF8B}" type="presOf" srcId="{ECDCBB79-587C-4319-856E-F03326ECF1A2}" destId="{BF4BD3B3-CD17-4F2B-BBB6-BD2AB230DB25}" srcOrd="0" destOrd="1" presId="urn:microsoft.com/office/officeart/2005/8/layout/hProcess7"/>
    <dgm:cxn modelId="{34D96D8C-FB1B-45F1-BCE5-473E82C836AA}" srcId="{EAB227E5-937D-46E0-BE89-E4FED57069D8}" destId="{ECDCBB79-587C-4319-856E-F03326ECF1A2}" srcOrd="1" destOrd="0" parTransId="{094A50CA-6285-4407-8833-AC24F1EAE87F}" sibTransId="{F93BBB25-4396-4799-BC35-6105F0EAA4C0}"/>
    <dgm:cxn modelId="{81359847-EB34-45E0-8422-8CA71302424B}" srcId="{51CFC87A-25D0-4A32-8CF0-271C79DEB889}" destId="{ECD07598-A937-4435-8F2E-5F451313E23E}" srcOrd="0" destOrd="0" parTransId="{96D829BC-DBE9-4FC1-BEB3-CF0CBB9EE61F}" sibTransId="{03DFBB52-5BD4-4123-8465-D234B7E39925}"/>
    <dgm:cxn modelId="{8F1FA079-6587-41C6-B1A5-8AA75C631E7E}" type="presOf" srcId="{607983A7-4432-4662-BA08-62A4EE89BD5C}" destId="{E337AD8A-B584-44B9-AA7D-67DB706E3EB3}" srcOrd="1" destOrd="0" presId="urn:microsoft.com/office/officeart/2005/8/layout/hProcess7"/>
    <dgm:cxn modelId="{922349C6-D2EB-4A76-8ECD-552BA9F3D7F0}" type="presOf" srcId="{ECD07598-A937-4435-8F2E-5F451313E23E}" destId="{8758D733-5C04-4656-9BAC-121CCF54A537}" srcOrd="0" destOrd="0" presId="urn:microsoft.com/office/officeart/2005/8/layout/hProcess7"/>
    <dgm:cxn modelId="{C12A2313-4CE4-47FA-9901-B2151F3154ED}" srcId="{B054B521-8755-4203-8CAE-AACDB6BB57B5}" destId="{EAB227E5-937D-46E0-BE89-E4FED57069D8}" srcOrd="3" destOrd="0" parTransId="{1940568E-21B9-43BE-8620-19A6A3C1B177}" sibTransId="{420F047D-038B-493B-96CA-4FA7F99676FE}"/>
    <dgm:cxn modelId="{F8C11DBC-1F3C-4B2E-ADA1-422A287AC0E7}" type="presOf" srcId="{E0F5E35E-CB6F-4EC6-A04A-B148125F7BEB}" destId="{ABE6797A-A068-4B7C-846C-88D84DA58EA4}" srcOrd="0" destOrd="0" presId="urn:microsoft.com/office/officeart/2005/8/layout/hProcess7"/>
    <dgm:cxn modelId="{033AB758-47F0-4EC4-98A2-1F503758561F}" type="presOf" srcId="{D110AA99-C3E9-41B9-8EF5-F7DB19605047}" destId="{BF4BD3B3-CD17-4F2B-BBB6-BD2AB230DB25}" srcOrd="0" destOrd="0" presId="urn:microsoft.com/office/officeart/2005/8/layout/hProcess7"/>
    <dgm:cxn modelId="{885638EC-AFD7-449C-B9D9-A9D352C5E529}" type="presOf" srcId="{AB0A3EC7-7DAC-4335-8ECC-E4D9E59D05BF}" destId="{3B40A279-4A90-4818-BE9A-9249229A686C}" srcOrd="0" destOrd="0" presId="urn:microsoft.com/office/officeart/2005/8/layout/hProcess7"/>
    <dgm:cxn modelId="{BB3A5DEA-F577-4FD0-B02D-DAF6CE68A5FB}" type="presParOf" srcId="{F0CA928D-8445-4E9D-8711-B2B2325DE4AA}" destId="{60A04741-98DE-4E58-A503-BBF31B1634CA}" srcOrd="0" destOrd="0" presId="urn:microsoft.com/office/officeart/2005/8/layout/hProcess7"/>
    <dgm:cxn modelId="{F8FD6FB0-FA4B-44C0-B10C-CE7B6A9CF2CD}" type="presParOf" srcId="{60A04741-98DE-4E58-A503-BBF31B1634CA}" destId="{B230059E-0F84-4DE9-A9AA-7E37B3E4B9BD}" srcOrd="0" destOrd="0" presId="urn:microsoft.com/office/officeart/2005/8/layout/hProcess7"/>
    <dgm:cxn modelId="{EBC80D43-0A56-4C4E-84B9-22D20FD54F22}" type="presParOf" srcId="{60A04741-98DE-4E58-A503-BBF31B1634CA}" destId="{E337AD8A-B584-44B9-AA7D-67DB706E3EB3}" srcOrd="1" destOrd="0" presId="urn:microsoft.com/office/officeart/2005/8/layout/hProcess7"/>
    <dgm:cxn modelId="{C6BEE7D5-B9B1-49AF-84F6-219D11B67C61}" type="presParOf" srcId="{60A04741-98DE-4E58-A503-BBF31B1634CA}" destId="{367A59EF-6A3B-441F-8376-67520D5E8B7B}" srcOrd="2" destOrd="0" presId="urn:microsoft.com/office/officeart/2005/8/layout/hProcess7"/>
    <dgm:cxn modelId="{C50D9539-532F-4BCC-A5D3-AB7F8DF73A0B}" type="presParOf" srcId="{F0CA928D-8445-4E9D-8711-B2B2325DE4AA}" destId="{9E64DBE0-90A4-49E9-AE23-1FABF9F4E6CE}" srcOrd="1" destOrd="0" presId="urn:microsoft.com/office/officeart/2005/8/layout/hProcess7"/>
    <dgm:cxn modelId="{42EC5752-5CFF-4DCC-989F-34A0642802AE}" type="presParOf" srcId="{F0CA928D-8445-4E9D-8711-B2B2325DE4AA}" destId="{5B41D8DA-F53C-4224-9E98-21BF65E69C23}" srcOrd="2" destOrd="0" presId="urn:microsoft.com/office/officeart/2005/8/layout/hProcess7"/>
    <dgm:cxn modelId="{116CEBF1-E4A5-43DA-82C9-4F48D70E91E8}" type="presParOf" srcId="{5B41D8DA-F53C-4224-9E98-21BF65E69C23}" destId="{CAB3FC99-1AFC-4FC3-BECA-D865DEFC4A9A}" srcOrd="0" destOrd="0" presId="urn:microsoft.com/office/officeart/2005/8/layout/hProcess7"/>
    <dgm:cxn modelId="{8DB07777-EAA8-47AC-B5FA-3FC294C7DA51}" type="presParOf" srcId="{5B41D8DA-F53C-4224-9E98-21BF65E69C23}" destId="{E4B90C1C-42F5-494D-A6CC-E31C87C4DC45}" srcOrd="1" destOrd="0" presId="urn:microsoft.com/office/officeart/2005/8/layout/hProcess7"/>
    <dgm:cxn modelId="{A6740A58-FDE0-4611-9C0D-3592515ABBA2}" type="presParOf" srcId="{5B41D8DA-F53C-4224-9E98-21BF65E69C23}" destId="{AE157AF8-73CB-4BF1-A880-59380928E724}" srcOrd="2" destOrd="0" presId="urn:microsoft.com/office/officeart/2005/8/layout/hProcess7"/>
    <dgm:cxn modelId="{D8659F51-3335-4AE0-9D65-34FA4AD7661D}" type="presParOf" srcId="{F0CA928D-8445-4E9D-8711-B2B2325DE4AA}" destId="{0A5AF96C-B465-42B0-B908-75A203AEE075}" srcOrd="3" destOrd="0" presId="urn:microsoft.com/office/officeart/2005/8/layout/hProcess7"/>
    <dgm:cxn modelId="{F3BA58E3-EC17-43E5-90B2-213699FFB1EF}" type="presParOf" srcId="{F0CA928D-8445-4E9D-8711-B2B2325DE4AA}" destId="{F2410D85-2D4E-4292-BB92-01CE9E083589}" srcOrd="4" destOrd="0" presId="urn:microsoft.com/office/officeart/2005/8/layout/hProcess7"/>
    <dgm:cxn modelId="{C45C646C-4193-4EEE-907F-58C7E34F0A70}" type="presParOf" srcId="{F2410D85-2D4E-4292-BB92-01CE9E083589}" destId="{ED8C1873-613B-4E75-BD70-6746316FB510}" srcOrd="0" destOrd="0" presId="urn:microsoft.com/office/officeart/2005/8/layout/hProcess7"/>
    <dgm:cxn modelId="{4118F8C7-DAA2-4147-9FC1-EE5167198B32}" type="presParOf" srcId="{F2410D85-2D4E-4292-BB92-01CE9E083589}" destId="{A0AC4023-7A58-49C3-BD8F-0285677B62FE}" srcOrd="1" destOrd="0" presId="urn:microsoft.com/office/officeart/2005/8/layout/hProcess7"/>
    <dgm:cxn modelId="{CE5600A9-241A-41C6-9EDA-DF4948B77F58}" type="presParOf" srcId="{F2410D85-2D4E-4292-BB92-01CE9E083589}" destId="{8758D733-5C04-4656-9BAC-121CCF54A537}" srcOrd="2" destOrd="0" presId="urn:microsoft.com/office/officeart/2005/8/layout/hProcess7"/>
    <dgm:cxn modelId="{1CA56D0A-7295-494A-9023-53696B4A58F6}" type="presParOf" srcId="{F0CA928D-8445-4E9D-8711-B2B2325DE4AA}" destId="{7EF8D834-A283-4A37-A1D9-7C7C37C9B6F4}" srcOrd="5" destOrd="0" presId="urn:microsoft.com/office/officeart/2005/8/layout/hProcess7"/>
    <dgm:cxn modelId="{268022E4-F994-4896-8D1E-2170D69491A1}" type="presParOf" srcId="{F0CA928D-8445-4E9D-8711-B2B2325DE4AA}" destId="{60066E81-D81C-4704-A06B-CA64DB3F78EB}" srcOrd="6" destOrd="0" presId="urn:microsoft.com/office/officeart/2005/8/layout/hProcess7"/>
    <dgm:cxn modelId="{C639D7BD-5C66-4D7B-9510-B90EB91EC155}" type="presParOf" srcId="{60066E81-D81C-4704-A06B-CA64DB3F78EB}" destId="{1C3E79AB-3377-42B7-9A2E-94B30BBC2084}" srcOrd="0" destOrd="0" presId="urn:microsoft.com/office/officeart/2005/8/layout/hProcess7"/>
    <dgm:cxn modelId="{0ED5B8FC-8671-4BEA-B983-64D36C671784}" type="presParOf" srcId="{60066E81-D81C-4704-A06B-CA64DB3F78EB}" destId="{0C83D555-85D9-4523-A810-10AE4442BF89}" srcOrd="1" destOrd="0" presId="urn:microsoft.com/office/officeart/2005/8/layout/hProcess7"/>
    <dgm:cxn modelId="{8526DB74-5318-41E0-98BC-C73AC9A94106}" type="presParOf" srcId="{60066E81-D81C-4704-A06B-CA64DB3F78EB}" destId="{FF3A6F53-E561-4FCA-8AA4-993D33DC7C8D}" srcOrd="2" destOrd="0" presId="urn:microsoft.com/office/officeart/2005/8/layout/hProcess7"/>
    <dgm:cxn modelId="{3735C4F3-C2DC-47EF-B8C4-5DA62B186AF4}" type="presParOf" srcId="{F0CA928D-8445-4E9D-8711-B2B2325DE4AA}" destId="{EED06785-9646-4F39-BC5C-D3C72082B83E}" srcOrd="7" destOrd="0" presId="urn:microsoft.com/office/officeart/2005/8/layout/hProcess7"/>
    <dgm:cxn modelId="{DB0BB3A9-0A84-4C9A-BF9F-76FEAEE3BCDF}" type="presParOf" srcId="{F0CA928D-8445-4E9D-8711-B2B2325DE4AA}" destId="{A5CC1665-3B7D-49AB-B612-985B5AAB4F2C}" srcOrd="8" destOrd="0" presId="urn:microsoft.com/office/officeart/2005/8/layout/hProcess7"/>
    <dgm:cxn modelId="{A55B66DB-9021-4C82-8CAC-15682636E39C}" type="presParOf" srcId="{A5CC1665-3B7D-49AB-B612-985B5AAB4F2C}" destId="{3B40A279-4A90-4818-BE9A-9249229A686C}" srcOrd="0" destOrd="0" presId="urn:microsoft.com/office/officeart/2005/8/layout/hProcess7"/>
    <dgm:cxn modelId="{21EC72B7-8432-4A84-B82C-091D24681723}" type="presParOf" srcId="{A5CC1665-3B7D-49AB-B612-985B5AAB4F2C}" destId="{EB07B020-0CD0-4A35-BCC1-64694BEE7692}" srcOrd="1" destOrd="0" presId="urn:microsoft.com/office/officeart/2005/8/layout/hProcess7"/>
    <dgm:cxn modelId="{C344A8F8-9BFF-45E2-ADC5-8021293F4484}" type="presParOf" srcId="{A5CC1665-3B7D-49AB-B612-985B5AAB4F2C}" destId="{ABE6797A-A068-4B7C-846C-88D84DA58EA4}" srcOrd="2" destOrd="0" presId="urn:microsoft.com/office/officeart/2005/8/layout/hProcess7"/>
    <dgm:cxn modelId="{41E65672-6C6A-46C1-AD85-FFA47CF70A5B}" type="presParOf" srcId="{F0CA928D-8445-4E9D-8711-B2B2325DE4AA}" destId="{417DB4C5-8797-41F9-97C2-887BB7302CD2}" srcOrd="9" destOrd="0" presId="urn:microsoft.com/office/officeart/2005/8/layout/hProcess7"/>
    <dgm:cxn modelId="{13E064BC-4EB3-44F4-BC51-433F20879474}" type="presParOf" srcId="{F0CA928D-8445-4E9D-8711-B2B2325DE4AA}" destId="{CE68F284-F572-4846-BDF3-75B3AABFDC43}" srcOrd="10" destOrd="0" presId="urn:microsoft.com/office/officeart/2005/8/layout/hProcess7"/>
    <dgm:cxn modelId="{3FF1A1A4-4AD6-408B-A307-0B5D7CE7D60D}" type="presParOf" srcId="{CE68F284-F572-4846-BDF3-75B3AABFDC43}" destId="{EF5CCCE4-D436-43BF-813E-F8AA179DF8C5}" srcOrd="0" destOrd="0" presId="urn:microsoft.com/office/officeart/2005/8/layout/hProcess7"/>
    <dgm:cxn modelId="{08C248F4-A55B-4C80-8B31-20B354C1A7F5}" type="presParOf" srcId="{CE68F284-F572-4846-BDF3-75B3AABFDC43}" destId="{60EDC3A4-36F4-4353-A9C1-E671A957FB9E}" srcOrd="1" destOrd="0" presId="urn:microsoft.com/office/officeart/2005/8/layout/hProcess7"/>
    <dgm:cxn modelId="{2BB9EF2B-7611-4AB2-B62E-A6850E45CC7F}" type="presParOf" srcId="{CE68F284-F572-4846-BDF3-75B3AABFDC43}" destId="{E0484E86-344D-4FDA-AFA1-E9DFFA14A783}" srcOrd="2" destOrd="0" presId="urn:microsoft.com/office/officeart/2005/8/layout/hProcess7"/>
    <dgm:cxn modelId="{1BF9CF71-10A7-472A-90D9-1AFF3E325D05}" type="presParOf" srcId="{F0CA928D-8445-4E9D-8711-B2B2325DE4AA}" destId="{C39FB7EA-52E5-48ED-A92C-29C380438C12}" srcOrd="11" destOrd="0" presId="urn:microsoft.com/office/officeart/2005/8/layout/hProcess7"/>
    <dgm:cxn modelId="{B06A8595-4F78-4C43-8007-5F721C2E9214}" type="presParOf" srcId="{F0CA928D-8445-4E9D-8711-B2B2325DE4AA}" destId="{EDEB6A6A-DCA7-4D9A-8BE7-BC3FEFABC314}" srcOrd="12" destOrd="0" presId="urn:microsoft.com/office/officeart/2005/8/layout/hProcess7"/>
    <dgm:cxn modelId="{BDAD5F56-BEFF-467F-AEAF-24743C5C0710}" type="presParOf" srcId="{EDEB6A6A-DCA7-4D9A-8BE7-BC3FEFABC314}" destId="{72D5FBDD-6CE2-4FD4-905A-7CE17B8089CE}" srcOrd="0" destOrd="0" presId="urn:microsoft.com/office/officeart/2005/8/layout/hProcess7"/>
    <dgm:cxn modelId="{897E9186-68EF-4C88-9D1B-599ADCCE3AD5}" type="presParOf" srcId="{EDEB6A6A-DCA7-4D9A-8BE7-BC3FEFABC314}" destId="{44682B9B-7550-4EC4-A45B-09ABA631C25B}" srcOrd="1" destOrd="0" presId="urn:microsoft.com/office/officeart/2005/8/layout/hProcess7"/>
    <dgm:cxn modelId="{9E9AF017-33C8-46E2-B60B-F6E18E2BB4A0}" type="presParOf" srcId="{EDEB6A6A-DCA7-4D9A-8BE7-BC3FEFABC314}" destId="{BF4BD3B3-CD17-4F2B-BBB6-BD2AB230DB25}" srcOrd="2" destOrd="0" presId="urn:microsoft.com/office/officeart/2005/8/layout/hProcess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54B521-8755-4203-8CAE-AACDB6BB57B5}" type="doc">
      <dgm:prSet loTypeId="urn:microsoft.com/office/officeart/2005/8/layout/hProcess7" loCatId="list" qsTypeId="urn:microsoft.com/office/officeart/2005/8/quickstyle/simple3" qsCatId="simple" csTypeId="urn:microsoft.com/office/officeart/2005/8/colors/colorful2" csCatId="colorful" phldr="1"/>
      <dgm:spPr/>
      <dgm:t>
        <a:bodyPr/>
        <a:lstStyle/>
        <a:p>
          <a:endParaRPr lang="fr-FR"/>
        </a:p>
      </dgm:t>
    </dgm:pt>
    <dgm:pt modelId="{607983A7-4432-4662-BA08-62A4EE89BD5C}">
      <dgm:prSet phldrT="[Texte]"/>
      <dgm:spPr>
        <a:xfrm>
          <a:off x="2220" y="21699"/>
          <a:ext cx="1335434" cy="1602521"/>
        </a:xfrm>
        <a:prstGeom prst="roundRect">
          <a:avLst>
            <a:gd name="adj" fmla="val 5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Repérer</a:t>
          </a:r>
        </a:p>
      </dgm:t>
    </dgm:pt>
    <dgm:pt modelId="{72D50194-B96C-4B18-BD67-D94D23094F04}" type="parTrans" cxnId="{C20BD051-9961-4CB2-96F1-8CE144EF0FEE}">
      <dgm:prSet/>
      <dgm:spPr/>
      <dgm:t>
        <a:bodyPr/>
        <a:lstStyle/>
        <a:p>
          <a:endParaRPr lang="fr-FR"/>
        </a:p>
      </dgm:t>
    </dgm:pt>
    <dgm:pt modelId="{A3236946-6D3B-4257-9AE1-52E361C3959D}" type="sibTrans" cxnId="{C20BD051-9961-4CB2-96F1-8CE144EF0FEE}">
      <dgm:prSet/>
      <dgm:spPr/>
      <dgm:t>
        <a:bodyPr/>
        <a:lstStyle/>
        <a:p>
          <a:endParaRPr lang="fr-FR"/>
        </a:p>
      </dgm:t>
    </dgm:pt>
    <dgm:pt modelId="{78309BE8-47B0-460D-B546-422938F7AEFA}">
      <dgm:prSet phldrT="[Texte]"/>
      <dgm:spPr>
        <a:xfrm>
          <a:off x="269307"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Dans les ateliers collectifs les personnes qui seraient potentiellement les plus à   risque de fragilité, les plus isolées et les moins engagées dans des dispositifs existants.</a:t>
          </a:r>
        </a:p>
      </dgm:t>
    </dgm:pt>
    <dgm:pt modelId="{43E68759-5506-4F98-9F5D-8C854859AC5F}" type="parTrans" cxnId="{CA7D18FB-986A-4388-A4E5-816E88C79D8A}">
      <dgm:prSet/>
      <dgm:spPr/>
      <dgm:t>
        <a:bodyPr/>
        <a:lstStyle/>
        <a:p>
          <a:endParaRPr lang="fr-FR"/>
        </a:p>
      </dgm:t>
    </dgm:pt>
    <dgm:pt modelId="{F225FCBC-D863-4DA0-839A-74C021A3C148}" type="sibTrans" cxnId="{CA7D18FB-986A-4388-A4E5-816E88C79D8A}">
      <dgm:prSet/>
      <dgm:spPr/>
      <dgm:t>
        <a:bodyPr/>
        <a:lstStyle/>
        <a:p>
          <a:endParaRPr lang="fr-FR"/>
        </a:p>
      </dgm:t>
    </dgm:pt>
    <dgm:pt modelId="{51CFC87A-25D0-4A32-8CF0-271C79DEB889}">
      <dgm:prSet phldrT="[Texte]"/>
      <dgm:spPr>
        <a:xfrm>
          <a:off x="1384395" y="21699"/>
          <a:ext cx="1335434" cy="1602521"/>
        </a:xfrm>
        <a:prstGeom prst="roundRect">
          <a:avLst>
            <a:gd name="adj" fmla="val 5000"/>
          </a:avLst>
        </a:prstGeo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Evaluer</a:t>
          </a:r>
        </a:p>
      </dgm:t>
    </dgm:pt>
    <dgm:pt modelId="{DA3A5A4A-34FA-4DF7-B013-ED9D11AAA436}" type="parTrans" cxnId="{5CCFA8EE-E80C-49DA-A565-A938F7B5869B}">
      <dgm:prSet/>
      <dgm:spPr/>
      <dgm:t>
        <a:bodyPr/>
        <a:lstStyle/>
        <a:p>
          <a:endParaRPr lang="fr-FR"/>
        </a:p>
      </dgm:t>
    </dgm:pt>
    <dgm:pt modelId="{E66F061A-24C2-4C39-AF94-252E21A87B06}" type="sibTrans" cxnId="{5CCFA8EE-E80C-49DA-A565-A938F7B5869B}">
      <dgm:prSet/>
      <dgm:spPr/>
      <dgm:t>
        <a:bodyPr/>
        <a:lstStyle/>
        <a:p>
          <a:endParaRPr lang="fr-FR"/>
        </a:p>
      </dgm:t>
    </dgm:pt>
    <dgm:pt modelId="{ECD07598-A937-4435-8F2E-5F451313E23E}">
      <dgm:prSet phldrT="[Texte]"/>
      <dgm:spPr>
        <a:xfrm>
          <a:off x="1651482"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Leurs besoins en prévention, action sociale, accès aux droits et aux soins, etc.</a:t>
          </a:r>
        </a:p>
      </dgm:t>
    </dgm:pt>
    <dgm:pt modelId="{96D829BC-DBE9-4FC1-BEB3-CF0CBB9EE61F}" type="parTrans" cxnId="{81359847-EB34-45E0-8422-8CA71302424B}">
      <dgm:prSet/>
      <dgm:spPr/>
      <dgm:t>
        <a:bodyPr/>
        <a:lstStyle/>
        <a:p>
          <a:endParaRPr lang="fr-FR"/>
        </a:p>
      </dgm:t>
    </dgm:pt>
    <dgm:pt modelId="{03DFBB52-5BD4-4123-8465-D234B7E39925}" type="sibTrans" cxnId="{81359847-EB34-45E0-8422-8CA71302424B}">
      <dgm:prSet/>
      <dgm:spPr/>
      <dgm:t>
        <a:bodyPr/>
        <a:lstStyle/>
        <a:p>
          <a:endParaRPr lang="fr-FR"/>
        </a:p>
      </dgm:t>
    </dgm:pt>
    <dgm:pt modelId="{AB0A3EC7-7DAC-4335-8ECC-E4D9E59D05BF}">
      <dgm:prSet phldrT="[Texte]"/>
      <dgm:spPr>
        <a:xfrm>
          <a:off x="2766570" y="21699"/>
          <a:ext cx="1335434" cy="1602521"/>
        </a:xfrm>
        <a:prstGeom prst="roundRect">
          <a:avLst>
            <a:gd name="adj" fmla="val 5000"/>
          </a:avLst>
        </a:prstGeo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Orienter</a:t>
          </a:r>
        </a:p>
      </dgm:t>
    </dgm:pt>
    <dgm:pt modelId="{859E0CC0-8E25-42C4-B330-FACEB16DF6C9}" type="parTrans" cxnId="{8912F311-398B-42F4-86DE-13404B453A76}">
      <dgm:prSet/>
      <dgm:spPr/>
      <dgm:t>
        <a:bodyPr/>
        <a:lstStyle/>
        <a:p>
          <a:endParaRPr lang="fr-FR"/>
        </a:p>
      </dgm:t>
    </dgm:pt>
    <dgm:pt modelId="{48D99DD8-3DCA-4765-9F7C-D12E3DEF701E}" type="sibTrans" cxnId="{8912F311-398B-42F4-86DE-13404B453A76}">
      <dgm:prSet/>
      <dgm:spPr/>
      <dgm:t>
        <a:bodyPr/>
        <a:lstStyle/>
        <a:p>
          <a:endParaRPr lang="fr-FR"/>
        </a:p>
      </dgm:t>
    </dgm:pt>
    <dgm:pt modelId="{E0F5E35E-CB6F-4EC6-A04A-B148125F7BEB}">
      <dgm:prSet phldrT="[Texte]"/>
      <dgm:spPr>
        <a:xfrm>
          <a:off x="3033657"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Les seniors vers les services, ateliers et dispositifs disponibles sur le territoire.</a:t>
          </a:r>
        </a:p>
      </dgm:t>
    </dgm:pt>
    <dgm:pt modelId="{96AFF77D-EC2B-42BF-B3DF-2EDB189FA4D1}" type="parTrans" cxnId="{32466900-BDFF-4403-8B03-8AE5F99FCB0B}">
      <dgm:prSet/>
      <dgm:spPr/>
      <dgm:t>
        <a:bodyPr/>
        <a:lstStyle/>
        <a:p>
          <a:endParaRPr lang="fr-FR"/>
        </a:p>
      </dgm:t>
    </dgm:pt>
    <dgm:pt modelId="{E98FEBFE-2624-4546-B49D-811E0C0AF8F2}" type="sibTrans" cxnId="{32466900-BDFF-4403-8B03-8AE5F99FCB0B}">
      <dgm:prSet/>
      <dgm:spPr/>
      <dgm:t>
        <a:bodyPr/>
        <a:lstStyle/>
        <a:p>
          <a:endParaRPr lang="fr-FR"/>
        </a:p>
      </dgm:t>
    </dgm:pt>
    <dgm:pt modelId="{EAB227E5-937D-46E0-BE89-E4FED57069D8}">
      <dgm:prSet/>
      <dgm:spPr>
        <a:xfrm>
          <a:off x="4148745" y="21699"/>
          <a:ext cx="1335434" cy="1602521"/>
        </a:xfrm>
        <a:prstGeom prst="roundRect">
          <a:avLst>
            <a:gd name="adj" fmla="val 5000"/>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fr-FR">
              <a:solidFill>
                <a:sysClr val="windowText" lastClr="000000"/>
              </a:solidFill>
              <a:latin typeface="Calibri"/>
              <a:ea typeface="+mn-ea"/>
              <a:cs typeface="+mn-cs"/>
            </a:rPr>
            <a:t>Recontacter</a:t>
          </a:r>
        </a:p>
      </dgm:t>
    </dgm:pt>
    <dgm:pt modelId="{1940568E-21B9-43BE-8620-19A6A3C1B177}" type="parTrans" cxnId="{C12A2313-4CE4-47FA-9901-B2151F3154ED}">
      <dgm:prSet/>
      <dgm:spPr/>
      <dgm:t>
        <a:bodyPr/>
        <a:lstStyle/>
        <a:p>
          <a:endParaRPr lang="fr-FR"/>
        </a:p>
      </dgm:t>
    </dgm:pt>
    <dgm:pt modelId="{420F047D-038B-493B-96CA-4FA7F99676FE}" type="sibTrans" cxnId="{C12A2313-4CE4-47FA-9901-B2151F3154ED}">
      <dgm:prSet/>
      <dgm:spPr/>
      <dgm:t>
        <a:bodyPr/>
        <a:lstStyle/>
        <a:p>
          <a:endParaRPr lang="fr-FR"/>
        </a:p>
      </dgm:t>
    </dgm:pt>
    <dgm:pt modelId="{ECDCBB79-587C-4319-856E-F03326ECF1A2}">
      <dgm:prSet/>
      <dgm:spPr>
        <a:xfrm>
          <a:off x="4415832"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endParaRPr lang="fr-FR">
            <a:solidFill>
              <a:sysClr val="windowText" lastClr="000000"/>
            </a:solidFill>
            <a:latin typeface="Calibri"/>
            <a:ea typeface="+mn-ea"/>
            <a:cs typeface="+mn-cs"/>
          </a:endParaRPr>
        </a:p>
      </dgm:t>
    </dgm:pt>
    <dgm:pt modelId="{094A50CA-6285-4407-8833-AC24F1EAE87F}" type="parTrans" cxnId="{34D96D8C-FB1B-45F1-BCE5-473E82C836AA}">
      <dgm:prSet/>
      <dgm:spPr/>
      <dgm:t>
        <a:bodyPr/>
        <a:lstStyle/>
        <a:p>
          <a:endParaRPr lang="fr-FR"/>
        </a:p>
      </dgm:t>
    </dgm:pt>
    <dgm:pt modelId="{F93BBB25-4396-4799-BC35-6105F0EAA4C0}" type="sibTrans" cxnId="{34D96D8C-FB1B-45F1-BCE5-473E82C836AA}">
      <dgm:prSet/>
      <dgm:spPr/>
      <dgm:t>
        <a:bodyPr/>
        <a:lstStyle/>
        <a:p>
          <a:endParaRPr lang="fr-FR"/>
        </a:p>
      </dgm:t>
    </dgm:pt>
    <dgm:pt modelId="{D110AA99-C3E9-41B9-8EF5-F7DB19605047}">
      <dgm:prSet/>
      <dgm:spPr>
        <a:xfrm>
          <a:off x="4415832" y="21699"/>
          <a:ext cx="994898" cy="160252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gm:spPr>
      <dgm:t>
        <a:bodyPr/>
        <a:lstStyle/>
        <a:p>
          <a:pPr>
            <a:buNone/>
          </a:pPr>
          <a:r>
            <a:rPr lang="fr-FR">
              <a:solidFill>
                <a:sysClr val="windowText" lastClr="000000"/>
              </a:solidFill>
              <a:latin typeface="Calibri"/>
              <a:ea typeface="+mn-ea"/>
              <a:cs typeface="+mn-cs"/>
            </a:rPr>
            <a:t>Les seniors a minima deux fois après la fin des ateliers collectifs, à 3 mois et 6 mois, pour évaluer les changements entrepris et remotiver les personnes dans leurs démarches.</a:t>
          </a:r>
        </a:p>
      </dgm:t>
    </dgm:pt>
    <dgm:pt modelId="{6932DEE9-96CD-40F0-89BC-2DF027EE1083}" type="parTrans" cxnId="{3F8925F5-30A8-4EB3-8B42-C2296925827E}">
      <dgm:prSet/>
      <dgm:spPr/>
      <dgm:t>
        <a:bodyPr/>
        <a:lstStyle/>
        <a:p>
          <a:endParaRPr lang="fr-FR"/>
        </a:p>
      </dgm:t>
    </dgm:pt>
    <dgm:pt modelId="{B000DB5C-6366-4C7C-A5C7-6BD61B5CA829}" type="sibTrans" cxnId="{3F8925F5-30A8-4EB3-8B42-C2296925827E}">
      <dgm:prSet/>
      <dgm:spPr/>
      <dgm:t>
        <a:bodyPr/>
        <a:lstStyle/>
        <a:p>
          <a:endParaRPr lang="fr-FR"/>
        </a:p>
      </dgm:t>
    </dgm:pt>
    <dgm:pt modelId="{F0CA928D-8445-4E9D-8711-B2B2325DE4AA}" type="pres">
      <dgm:prSet presAssocID="{B054B521-8755-4203-8CAE-AACDB6BB57B5}" presName="Name0" presStyleCnt="0">
        <dgm:presLayoutVars>
          <dgm:dir/>
          <dgm:animLvl val="lvl"/>
          <dgm:resizeHandles val="exact"/>
        </dgm:presLayoutVars>
      </dgm:prSet>
      <dgm:spPr/>
      <dgm:t>
        <a:bodyPr/>
        <a:lstStyle/>
        <a:p>
          <a:endParaRPr lang="fr-FR"/>
        </a:p>
      </dgm:t>
    </dgm:pt>
    <dgm:pt modelId="{60A04741-98DE-4E58-A503-BBF31B1634CA}" type="pres">
      <dgm:prSet presAssocID="{607983A7-4432-4662-BA08-62A4EE89BD5C}" presName="compositeNode" presStyleCnt="0">
        <dgm:presLayoutVars>
          <dgm:bulletEnabled val="1"/>
        </dgm:presLayoutVars>
      </dgm:prSet>
      <dgm:spPr/>
    </dgm:pt>
    <dgm:pt modelId="{B230059E-0F84-4DE9-A9AA-7E37B3E4B9BD}" type="pres">
      <dgm:prSet presAssocID="{607983A7-4432-4662-BA08-62A4EE89BD5C}" presName="bgRect" presStyleLbl="node1" presStyleIdx="0" presStyleCnt="4" custLinFactNeighborX="1096" custLinFactNeighborY="1354"/>
      <dgm:spPr>
        <a:prstGeom prst="roundRect">
          <a:avLst>
            <a:gd name="adj" fmla="val 5000"/>
          </a:avLst>
        </a:prstGeom>
      </dgm:spPr>
      <dgm:t>
        <a:bodyPr/>
        <a:lstStyle/>
        <a:p>
          <a:endParaRPr lang="fr-FR"/>
        </a:p>
      </dgm:t>
    </dgm:pt>
    <dgm:pt modelId="{E337AD8A-B584-44B9-AA7D-67DB706E3EB3}" type="pres">
      <dgm:prSet presAssocID="{607983A7-4432-4662-BA08-62A4EE89BD5C}" presName="parentNode" presStyleLbl="node1" presStyleIdx="0" presStyleCnt="4">
        <dgm:presLayoutVars>
          <dgm:chMax val="0"/>
          <dgm:bulletEnabled val="1"/>
        </dgm:presLayoutVars>
      </dgm:prSet>
      <dgm:spPr/>
      <dgm:t>
        <a:bodyPr/>
        <a:lstStyle/>
        <a:p>
          <a:endParaRPr lang="fr-FR"/>
        </a:p>
      </dgm:t>
    </dgm:pt>
    <dgm:pt modelId="{367A59EF-6A3B-441F-8376-67520D5E8B7B}" type="pres">
      <dgm:prSet presAssocID="{607983A7-4432-4662-BA08-62A4EE89BD5C}" presName="childNode" presStyleLbl="node1" presStyleIdx="0" presStyleCnt="4">
        <dgm:presLayoutVars>
          <dgm:bulletEnabled val="1"/>
        </dgm:presLayoutVars>
      </dgm:prSet>
      <dgm:spPr>
        <a:prstGeom prst="rect">
          <a:avLst/>
        </a:prstGeom>
      </dgm:spPr>
      <dgm:t>
        <a:bodyPr/>
        <a:lstStyle/>
        <a:p>
          <a:endParaRPr lang="fr-FR"/>
        </a:p>
      </dgm:t>
    </dgm:pt>
    <dgm:pt modelId="{9E64DBE0-90A4-49E9-AE23-1FABF9F4E6CE}" type="pres">
      <dgm:prSet presAssocID="{A3236946-6D3B-4257-9AE1-52E361C3959D}" presName="hSp" presStyleCnt="0"/>
      <dgm:spPr/>
    </dgm:pt>
    <dgm:pt modelId="{5B41D8DA-F53C-4224-9E98-21BF65E69C23}" type="pres">
      <dgm:prSet presAssocID="{A3236946-6D3B-4257-9AE1-52E361C3959D}" presName="vProcSp" presStyleCnt="0"/>
      <dgm:spPr/>
    </dgm:pt>
    <dgm:pt modelId="{CAB3FC99-1AFC-4FC3-BECA-D865DEFC4A9A}" type="pres">
      <dgm:prSet presAssocID="{A3236946-6D3B-4257-9AE1-52E361C3959D}" presName="vSp1" presStyleCnt="0"/>
      <dgm:spPr/>
    </dgm:pt>
    <dgm:pt modelId="{E4B90C1C-42F5-494D-A6CC-E31C87C4DC45}" type="pres">
      <dgm:prSet presAssocID="{A3236946-6D3B-4257-9AE1-52E361C3959D}" presName="simulatedConn" presStyleLbl="solidFgAcc1" presStyleIdx="0" presStyleCnt="3"/>
      <dgm:spPr>
        <a:xfrm rot="5400000">
          <a:off x="1273308" y="1295448"/>
          <a:ext cx="235526" cy="200315"/>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0"/>
              <a:satOff val="0"/>
              <a:lumOff val="0"/>
              <a:alphaOff val="0"/>
            </a:srgbClr>
          </a:solidFill>
          <a:prstDash val="solid"/>
        </a:ln>
        <a:effectLst/>
      </dgm:spPr>
    </dgm:pt>
    <dgm:pt modelId="{AE157AF8-73CB-4BF1-A880-59380928E724}" type="pres">
      <dgm:prSet presAssocID="{A3236946-6D3B-4257-9AE1-52E361C3959D}" presName="vSp2" presStyleCnt="0"/>
      <dgm:spPr/>
    </dgm:pt>
    <dgm:pt modelId="{0A5AF96C-B465-42B0-B908-75A203AEE075}" type="pres">
      <dgm:prSet presAssocID="{A3236946-6D3B-4257-9AE1-52E361C3959D}" presName="sibTrans" presStyleCnt="0"/>
      <dgm:spPr/>
    </dgm:pt>
    <dgm:pt modelId="{F2410D85-2D4E-4292-BB92-01CE9E083589}" type="pres">
      <dgm:prSet presAssocID="{51CFC87A-25D0-4A32-8CF0-271C79DEB889}" presName="compositeNode" presStyleCnt="0">
        <dgm:presLayoutVars>
          <dgm:bulletEnabled val="1"/>
        </dgm:presLayoutVars>
      </dgm:prSet>
      <dgm:spPr/>
    </dgm:pt>
    <dgm:pt modelId="{ED8C1873-613B-4E75-BD70-6746316FB510}" type="pres">
      <dgm:prSet presAssocID="{51CFC87A-25D0-4A32-8CF0-271C79DEB889}" presName="bgRect" presStyleLbl="node1" presStyleIdx="1" presStyleCnt="4"/>
      <dgm:spPr>
        <a:prstGeom prst="roundRect">
          <a:avLst>
            <a:gd name="adj" fmla="val 5000"/>
          </a:avLst>
        </a:prstGeom>
      </dgm:spPr>
      <dgm:t>
        <a:bodyPr/>
        <a:lstStyle/>
        <a:p>
          <a:endParaRPr lang="fr-FR"/>
        </a:p>
      </dgm:t>
    </dgm:pt>
    <dgm:pt modelId="{A0AC4023-7A58-49C3-BD8F-0285677B62FE}" type="pres">
      <dgm:prSet presAssocID="{51CFC87A-25D0-4A32-8CF0-271C79DEB889}" presName="parentNode" presStyleLbl="node1" presStyleIdx="1" presStyleCnt="4">
        <dgm:presLayoutVars>
          <dgm:chMax val="0"/>
          <dgm:bulletEnabled val="1"/>
        </dgm:presLayoutVars>
      </dgm:prSet>
      <dgm:spPr/>
      <dgm:t>
        <a:bodyPr/>
        <a:lstStyle/>
        <a:p>
          <a:endParaRPr lang="fr-FR"/>
        </a:p>
      </dgm:t>
    </dgm:pt>
    <dgm:pt modelId="{8758D733-5C04-4656-9BAC-121CCF54A537}" type="pres">
      <dgm:prSet presAssocID="{51CFC87A-25D0-4A32-8CF0-271C79DEB889}" presName="childNode" presStyleLbl="node1" presStyleIdx="1" presStyleCnt="4">
        <dgm:presLayoutVars>
          <dgm:bulletEnabled val="1"/>
        </dgm:presLayoutVars>
      </dgm:prSet>
      <dgm:spPr>
        <a:prstGeom prst="rect">
          <a:avLst/>
        </a:prstGeom>
      </dgm:spPr>
      <dgm:t>
        <a:bodyPr/>
        <a:lstStyle/>
        <a:p>
          <a:endParaRPr lang="fr-FR"/>
        </a:p>
      </dgm:t>
    </dgm:pt>
    <dgm:pt modelId="{7EF8D834-A283-4A37-A1D9-7C7C37C9B6F4}" type="pres">
      <dgm:prSet presAssocID="{E66F061A-24C2-4C39-AF94-252E21A87B06}" presName="hSp" presStyleCnt="0"/>
      <dgm:spPr/>
    </dgm:pt>
    <dgm:pt modelId="{60066E81-D81C-4704-A06B-CA64DB3F78EB}" type="pres">
      <dgm:prSet presAssocID="{E66F061A-24C2-4C39-AF94-252E21A87B06}" presName="vProcSp" presStyleCnt="0"/>
      <dgm:spPr/>
    </dgm:pt>
    <dgm:pt modelId="{1C3E79AB-3377-42B7-9A2E-94B30BBC2084}" type="pres">
      <dgm:prSet presAssocID="{E66F061A-24C2-4C39-AF94-252E21A87B06}" presName="vSp1" presStyleCnt="0"/>
      <dgm:spPr/>
    </dgm:pt>
    <dgm:pt modelId="{0C83D555-85D9-4523-A810-10AE4442BF89}" type="pres">
      <dgm:prSet presAssocID="{E66F061A-24C2-4C39-AF94-252E21A87B06}" presName="simulatedConn" presStyleLbl="solidFgAcc1" presStyleIdx="1" presStyleCnt="3"/>
      <dgm:spPr>
        <a:xfrm rot="5400000">
          <a:off x="2655483" y="1295448"/>
          <a:ext cx="235526" cy="200315"/>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2340759"/>
              <a:satOff val="-2919"/>
              <a:lumOff val="686"/>
              <a:alphaOff val="0"/>
            </a:srgbClr>
          </a:solidFill>
          <a:prstDash val="solid"/>
        </a:ln>
        <a:effectLst/>
      </dgm:spPr>
    </dgm:pt>
    <dgm:pt modelId="{FF3A6F53-E561-4FCA-8AA4-993D33DC7C8D}" type="pres">
      <dgm:prSet presAssocID="{E66F061A-24C2-4C39-AF94-252E21A87B06}" presName="vSp2" presStyleCnt="0"/>
      <dgm:spPr/>
    </dgm:pt>
    <dgm:pt modelId="{EED06785-9646-4F39-BC5C-D3C72082B83E}" type="pres">
      <dgm:prSet presAssocID="{E66F061A-24C2-4C39-AF94-252E21A87B06}" presName="sibTrans" presStyleCnt="0"/>
      <dgm:spPr/>
    </dgm:pt>
    <dgm:pt modelId="{A5CC1665-3B7D-49AB-B612-985B5AAB4F2C}" type="pres">
      <dgm:prSet presAssocID="{AB0A3EC7-7DAC-4335-8ECC-E4D9E59D05BF}" presName="compositeNode" presStyleCnt="0">
        <dgm:presLayoutVars>
          <dgm:bulletEnabled val="1"/>
        </dgm:presLayoutVars>
      </dgm:prSet>
      <dgm:spPr/>
    </dgm:pt>
    <dgm:pt modelId="{3B40A279-4A90-4818-BE9A-9249229A686C}" type="pres">
      <dgm:prSet presAssocID="{AB0A3EC7-7DAC-4335-8ECC-E4D9E59D05BF}" presName="bgRect" presStyleLbl="node1" presStyleIdx="2" presStyleCnt="4"/>
      <dgm:spPr>
        <a:prstGeom prst="roundRect">
          <a:avLst>
            <a:gd name="adj" fmla="val 5000"/>
          </a:avLst>
        </a:prstGeom>
      </dgm:spPr>
      <dgm:t>
        <a:bodyPr/>
        <a:lstStyle/>
        <a:p>
          <a:endParaRPr lang="fr-FR"/>
        </a:p>
      </dgm:t>
    </dgm:pt>
    <dgm:pt modelId="{EB07B020-0CD0-4A35-BCC1-64694BEE7692}" type="pres">
      <dgm:prSet presAssocID="{AB0A3EC7-7DAC-4335-8ECC-E4D9E59D05BF}" presName="parentNode" presStyleLbl="node1" presStyleIdx="2" presStyleCnt="4">
        <dgm:presLayoutVars>
          <dgm:chMax val="0"/>
          <dgm:bulletEnabled val="1"/>
        </dgm:presLayoutVars>
      </dgm:prSet>
      <dgm:spPr/>
      <dgm:t>
        <a:bodyPr/>
        <a:lstStyle/>
        <a:p>
          <a:endParaRPr lang="fr-FR"/>
        </a:p>
      </dgm:t>
    </dgm:pt>
    <dgm:pt modelId="{ABE6797A-A068-4B7C-846C-88D84DA58EA4}" type="pres">
      <dgm:prSet presAssocID="{AB0A3EC7-7DAC-4335-8ECC-E4D9E59D05BF}" presName="childNode" presStyleLbl="node1" presStyleIdx="2" presStyleCnt="4">
        <dgm:presLayoutVars>
          <dgm:bulletEnabled val="1"/>
        </dgm:presLayoutVars>
      </dgm:prSet>
      <dgm:spPr>
        <a:prstGeom prst="rect">
          <a:avLst/>
        </a:prstGeom>
      </dgm:spPr>
      <dgm:t>
        <a:bodyPr/>
        <a:lstStyle/>
        <a:p>
          <a:endParaRPr lang="fr-FR"/>
        </a:p>
      </dgm:t>
    </dgm:pt>
    <dgm:pt modelId="{417DB4C5-8797-41F9-97C2-887BB7302CD2}" type="pres">
      <dgm:prSet presAssocID="{48D99DD8-3DCA-4765-9F7C-D12E3DEF701E}" presName="hSp" presStyleCnt="0"/>
      <dgm:spPr/>
    </dgm:pt>
    <dgm:pt modelId="{CE68F284-F572-4846-BDF3-75B3AABFDC43}" type="pres">
      <dgm:prSet presAssocID="{48D99DD8-3DCA-4765-9F7C-D12E3DEF701E}" presName="vProcSp" presStyleCnt="0"/>
      <dgm:spPr/>
    </dgm:pt>
    <dgm:pt modelId="{EF5CCCE4-D436-43BF-813E-F8AA179DF8C5}" type="pres">
      <dgm:prSet presAssocID="{48D99DD8-3DCA-4765-9F7C-D12E3DEF701E}" presName="vSp1" presStyleCnt="0"/>
      <dgm:spPr/>
    </dgm:pt>
    <dgm:pt modelId="{60EDC3A4-36F4-4353-A9C1-E671A957FB9E}" type="pres">
      <dgm:prSet presAssocID="{48D99DD8-3DCA-4765-9F7C-D12E3DEF701E}" presName="simulatedConn" presStyleLbl="solidFgAcc1" presStyleIdx="2" presStyleCnt="3"/>
      <dgm:spPr>
        <a:xfrm rot="5400000">
          <a:off x="4037658" y="1295448"/>
          <a:ext cx="235526" cy="200315"/>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4681519"/>
              <a:satOff val="-5839"/>
              <a:lumOff val="1373"/>
              <a:alphaOff val="0"/>
            </a:srgbClr>
          </a:solidFill>
          <a:prstDash val="solid"/>
        </a:ln>
        <a:effectLst/>
      </dgm:spPr>
    </dgm:pt>
    <dgm:pt modelId="{E0484E86-344D-4FDA-AFA1-E9DFFA14A783}" type="pres">
      <dgm:prSet presAssocID="{48D99DD8-3DCA-4765-9F7C-D12E3DEF701E}" presName="vSp2" presStyleCnt="0"/>
      <dgm:spPr/>
    </dgm:pt>
    <dgm:pt modelId="{C39FB7EA-52E5-48ED-A92C-29C380438C12}" type="pres">
      <dgm:prSet presAssocID="{48D99DD8-3DCA-4765-9F7C-D12E3DEF701E}" presName="sibTrans" presStyleCnt="0"/>
      <dgm:spPr/>
    </dgm:pt>
    <dgm:pt modelId="{EDEB6A6A-DCA7-4D9A-8BE7-BC3FEFABC314}" type="pres">
      <dgm:prSet presAssocID="{EAB227E5-937D-46E0-BE89-E4FED57069D8}" presName="compositeNode" presStyleCnt="0">
        <dgm:presLayoutVars>
          <dgm:bulletEnabled val="1"/>
        </dgm:presLayoutVars>
      </dgm:prSet>
      <dgm:spPr/>
    </dgm:pt>
    <dgm:pt modelId="{72D5FBDD-6CE2-4FD4-905A-7CE17B8089CE}" type="pres">
      <dgm:prSet presAssocID="{EAB227E5-937D-46E0-BE89-E4FED57069D8}" presName="bgRect" presStyleLbl="node1" presStyleIdx="3" presStyleCnt="4"/>
      <dgm:spPr>
        <a:prstGeom prst="roundRect">
          <a:avLst>
            <a:gd name="adj" fmla="val 5000"/>
          </a:avLst>
        </a:prstGeom>
      </dgm:spPr>
      <dgm:t>
        <a:bodyPr/>
        <a:lstStyle/>
        <a:p>
          <a:endParaRPr lang="fr-FR"/>
        </a:p>
      </dgm:t>
    </dgm:pt>
    <dgm:pt modelId="{44682B9B-7550-4EC4-A45B-09ABA631C25B}" type="pres">
      <dgm:prSet presAssocID="{EAB227E5-937D-46E0-BE89-E4FED57069D8}" presName="parentNode" presStyleLbl="node1" presStyleIdx="3" presStyleCnt="4">
        <dgm:presLayoutVars>
          <dgm:chMax val="0"/>
          <dgm:bulletEnabled val="1"/>
        </dgm:presLayoutVars>
      </dgm:prSet>
      <dgm:spPr/>
      <dgm:t>
        <a:bodyPr/>
        <a:lstStyle/>
        <a:p>
          <a:endParaRPr lang="fr-FR"/>
        </a:p>
      </dgm:t>
    </dgm:pt>
    <dgm:pt modelId="{BF4BD3B3-CD17-4F2B-BBB6-BD2AB230DB25}" type="pres">
      <dgm:prSet presAssocID="{EAB227E5-937D-46E0-BE89-E4FED57069D8}" presName="childNode" presStyleLbl="node1" presStyleIdx="3" presStyleCnt="4">
        <dgm:presLayoutVars>
          <dgm:bulletEnabled val="1"/>
        </dgm:presLayoutVars>
      </dgm:prSet>
      <dgm:spPr>
        <a:prstGeom prst="rect">
          <a:avLst/>
        </a:prstGeom>
      </dgm:spPr>
      <dgm:t>
        <a:bodyPr/>
        <a:lstStyle/>
        <a:p>
          <a:endParaRPr lang="fr-FR"/>
        </a:p>
      </dgm:t>
    </dgm:pt>
  </dgm:ptLst>
  <dgm:cxnLst>
    <dgm:cxn modelId="{5CCFA8EE-E80C-49DA-A565-A938F7B5869B}" srcId="{B054B521-8755-4203-8CAE-AACDB6BB57B5}" destId="{51CFC87A-25D0-4A32-8CF0-271C79DEB889}" srcOrd="1" destOrd="0" parTransId="{DA3A5A4A-34FA-4DF7-B013-ED9D11AAA436}" sibTransId="{E66F061A-24C2-4C39-AF94-252E21A87B06}"/>
    <dgm:cxn modelId="{C20BD051-9961-4CB2-96F1-8CE144EF0FEE}" srcId="{B054B521-8755-4203-8CAE-AACDB6BB57B5}" destId="{607983A7-4432-4662-BA08-62A4EE89BD5C}" srcOrd="0" destOrd="0" parTransId="{72D50194-B96C-4B18-BD67-D94D23094F04}" sibTransId="{A3236946-6D3B-4257-9AE1-52E361C3959D}"/>
    <dgm:cxn modelId="{8912F311-398B-42F4-86DE-13404B453A76}" srcId="{B054B521-8755-4203-8CAE-AACDB6BB57B5}" destId="{AB0A3EC7-7DAC-4335-8ECC-E4D9E59D05BF}" srcOrd="2" destOrd="0" parTransId="{859E0CC0-8E25-42C4-B330-FACEB16DF6C9}" sibTransId="{48D99DD8-3DCA-4765-9F7C-D12E3DEF701E}"/>
    <dgm:cxn modelId="{D7C9506C-CCD1-41CA-9305-046042DA2EFB}" type="presOf" srcId="{EAB227E5-937D-46E0-BE89-E4FED57069D8}" destId="{72D5FBDD-6CE2-4FD4-905A-7CE17B8089CE}" srcOrd="0" destOrd="0" presId="urn:microsoft.com/office/officeart/2005/8/layout/hProcess7"/>
    <dgm:cxn modelId="{3F8925F5-30A8-4EB3-8B42-C2296925827E}" srcId="{EAB227E5-937D-46E0-BE89-E4FED57069D8}" destId="{D110AA99-C3E9-41B9-8EF5-F7DB19605047}" srcOrd="0" destOrd="0" parTransId="{6932DEE9-96CD-40F0-89BC-2DF027EE1083}" sibTransId="{B000DB5C-6366-4C7C-A5C7-6BD61B5CA829}"/>
    <dgm:cxn modelId="{8AE4A8D8-F637-486F-9F48-D9AF76699C95}" type="presOf" srcId="{78309BE8-47B0-460D-B546-422938F7AEFA}" destId="{367A59EF-6A3B-441F-8376-67520D5E8B7B}" srcOrd="0" destOrd="0" presId="urn:microsoft.com/office/officeart/2005/8/layout/hProcess7"/>
    <dgm:cxn modelId="{ABFE5A59-08E2-49E6-814D-C16A6D7A15B3}" type="presOf" srcId="{51CFC87A-25D0-4A32-8CF0-271C79DEB889}" destId="{A0AC4023-7A58-49C3-BD8F-0285677B62FE}" srcOrd="1" destOrd="0" presId="urn:microsoft.com/office/officeart/2005/8/layout/hProcess7"/>
    <dgm:cxn modelId="{4DFB828E-D18F-4E60-80E1-D5754F913850}" type="presOf" srcId="{AB0A3EC7-7DAC-4335-8ECC-E4D9E59D05BF}" destId="{EB07B020-0CD0-4A35-BCC1-64694BEE7692}" srcOrd="1" destOrd="0" presId="urn:microsoft.com/office/officeart/2005/8/layout/hProcess7"/>
    <dgm:cxn modelId="{542209C2-0878-4F9F-9D77-5FBD9A5B7612}" type="presOf" srcId="{607983A7-4432-4662-BA08-62A4EE89BD5C}" destId="{B230059E-0F84-4DE9-A9AA-7E37B3E4B9BD}" srcOrd="0" destOrd="0" presId="urn:microsoft.com/office/officeart/2005/8/layout/hProcess7"/>
    <dgm:cxn modelId="{82DFCD6E-0A3E-49DA-A7BE-BFDF1F09AF6D}" type="presOf" srcId="{EAB227E5-937D-46E0-BE89-E4FED57069D8}" destId="{44682B9B-7550-4EC4-A45B-09ABA631C25B}" srcOrd="1" destOrd="0" presId="urn:microsoft.com/office/officeart/2005/8/layout/hProcess7"/>
    <dgm:cxn modelId="{86F52D5B-54DC-4F66-AD40-A04BCF9AE6FE}" type="presOf" srcId="{51CFC87A-25D0-4A32-8CF0-271C79DEB889}" destId="{ED8C1873-613B-4E75-BD70-6746316FB510}" srcOrd="0" destOrd="0" presId="urn:microsoft.com/office/officeart/2005/8/layout/hProcess7"/>
    <dgm:cxn modelId="{CA7D18FB-986A-4388-A4E5-816E88C79D8A}" srcId="{607983A7-4432-4662-BA08-62A4EE89BD5C}" destId="{78309BE8-47B0-460D-B546-422938F7AEFA}" srcOrd="0" destOrd="0" parTransId="{43E68759-5506-4F98-9F5D-8C854859AC5F}" sibTransId="{F225FCBC-D863-4DA0-839A-74C021A3C148}"/>
    <dgm:cxn modelId="{32466900-BDFF-4403-8B03-8AE5F99FCB0B}" srcId="{AB0A3EC7-7DAC-4335-8ECC-E4D9E59D05BF}" destId="{E0F5E35E-CB6F-4EC6-A04A-B148125F7BEB}" srcOrd="0" destOrd="0" parTransId="{96AFF77D-EC2B-42BF-B3DF-2EDB189FA4D1}" sibTransId="{E98FEBFE-2624-4546-B49D-811E0C0AF8F2}"/>
    <dgm:cxn modelId="{E9AA1C43-D367-4992-9207-FC47B9DEE6B8}" type="presOf" srcId="{B054B521-8755-4203-8CAE-AACDB6BB57B5}" destId="{F0CA928D-8445-4E9D-8711-B2B2325DE4AA}" srcOrd="0" destOrd="0" presId="urn:microsoft.com/office/officeart/2005/8/layout/hProcess7"/>
    <dgm:cxn modelId="{4EDF62D4-D261-4BA8-A857-F94AC266DF8B}" type="presOf" srcId="{ECDCBB79-587C-4319-856E-F03326ECF1A2}" destId="{BF4BD3B3-CD17-4F2B-BBB6-BD2AB230DB25}" srcOrd="0" destOrd="1" presId="urn:microsoft.com/office/officeart/2005/8/layout/hProcess7"/>
    <dgm:cxn modelId="{34D96D8C-FB1B-45F1-BCE5-473E82C836AA}" srcId="{EAB227E5-937D-46E0-BE89-E4FED57069D8}" destId="{ECDCBB79-587C-4319-856E-F03326ECF1A2}" srcOrd="1" destOrd="0" parTransId="{094A50CA-6285-4407-8833-AC24F1EAE87F}" sibTransId="{F93BBB25-4396-4799-BC35-6105F0EAA4C0}"/>
    <dgm:cxn modelId="{81359847-EB34-45E0-8422-8CA71302424B}" srcId="{51CFC87A-25D0-4A32-8CF0-271C79DEB889}" destId="{ECD07598-A937-4435-8F2E-5F451313E23E}" srcOrd="0" destOrd="0" parTransId="{96D829BC-DBE9-4FC1-BEB3-CF0CBB9EE61F}" sibTransId="{03DFBB52-5BD4-4123-8465-D234B7E39925}"/>
    <dgm:cxn modelId="{8F1FA079-6587-41C6-B1A5-8AA75C631E7E}" type="presOf" srcId="{607983A7-4432-4662-BA08-62A4EE89BD5C}" destId="{E337AD8A-B584-44B9-AA7D-67DB706E3EB3}" srcOrd="1" destOrd="0" presId="urn:microsoft.com/office/officeart/2005/8/layout/hProcess7"/>
    <dgm:cxn modelId="{922349C6-D2EB-4A76-8ECD-552BA9F3D7F0}" type="presOf" srcId="{ECD07598-A937-4435-8F2E-5F451313E23E}" destId="{8758D733-5C04-4656-9BAC-121CCF54A537}" srcOrd="0" destOrd="0" presId="urn:microsoft.com/office/officeart/2005/8/layout/hProcess7"/>
    <dgm:cxn modelId="{C12A2313-4CE4-47FA-9901-B2151F3154ED}" srcId="{B054B521-8755-4203-8CAE-AACDB6BB57B5}" destId="{EAB227E5-937D-46E0-BE89-E4FED57069D8}" srcOrd="3" destOrd="0" parTransId="{1940568E-21B9-43BE-8620-19A6A3C1B177}" sibTransId="{420F047D-038B-493B-96CA-4FA7F99676FE}"/>
    <dgm:cxn modelId="{F8C11DBC-1F3C-4B2E-ADA1-422A287AC0E7}" type="presOf" srcId="{E0F5E35E-CB6F-4EC6-A04A-B148125F7BEB}" destId="{ABE6797A-A068-4B7C-846C-88D84DA58EA4}" srcOrd="0" destOrd="0" presId="urn:microsoft.com/office/officeart/2005/8/layout/hProcess7"/>
    <dgm:cxn modelId="{033AB758-47F0-4EC4-98A2-1F503758561F}" type="presOf" srcId="{D110AA99-C3E9-41B9-8EF5-F7DB19605047}" destId="{BF4BD3B3-CD17-4F2B-BBB6-BD2AB230DB25}" srcOrd="0" destOrd="0" presId="urn:microsoft.com/office/officeart/2005/8/layout/hProcess7"/>
    <dgm:cxn modelId="{885638EC-AFD7-449C-B9D9-A9D352C5E529}" type="presOf" srcId="{AB0A3EC7-7DAC-4335-8ECC-E4D9E59D05BF}" destId="{3B40A279-4A90-4818-BE9A-9249229A686C}" srcOrd="0" destOrd="0" presId="urn:microsoft.com/office/officeart/2005/8/layout/hProcess7"/>
    <dgm:cxn modelId="{BB3A5DEA-F577-4FD0-B02D-DAF6CE68A5FB}" type="presParOf" srcId="{F0CA928D-8445-4E9D-8711-B2B2325DE4AA}" destId="{60A04741-98DE-4E58-A503-BBF31B1634CA}" srcOrd="0" destOrd="0" presId="urn:microsoft.com/office/officeart/2005/8/layout/hProcess7"/>
    <dgm:cxn modelId="{F8FD6FB0-FA4B-44C0-B10C-CE7B6A9CF2CD}" type="presParOf" srcId="{60A04741-98DE-4E58-A503-BBF31B1634CA}" destId="{B230059E-0F84-4DE9-A9AA-7E37B3E4B9BD}" srcOrd="0" destOrd="0" presId="urn:microsoft.com/office/officeart/2005/8/layout/hProcess7"/>
    <dgm:cxn modelId="{EBC80D43-0A56-4C4E-84B9-22D20FD54F22}" type="presParOf" srcId="{60A04741-98DE-4E58-A503-BBF31B1634CA}" destId="{E337AD8A-B584-44B9-AA7D-67DB706E3EB3}" srcOrd="1" destOrd="0" presId="urn:microsoft.com/office/officeart/2005/8/layout/hProcess7"/>
    <dgm:cxn modelId="{C6BEE7D5-B9B1-49AF-84F6-219D11B67C61}" type="presParOf" srcId="{60A04741-98DE-4E58-A503-BBF31B1634CA}" destId="{367A59EF-6A3B-441F-8376-67520D5E8B7B}" srcOrd="2" destOrd="0" presId="urn:microsoft.com/office/officeart/2005/8/layout/hProcess7"/>
    <dgm:cxn modelId="{C50D9539-532F-4BCC-A5D3-AB7F8DF73A0B}" type="presParOf" srcId="{F0CA928D-8445-4E9D-8711-B2B2325DE4AA}" destId="{9E64DBE0-90A4-49E9-AE23-1FABF9F4E6CE}" srcOrd="1" destOrd="0" presId="urn:microsoft.com/office/officeart/2005/8/layout/hProcess7"/>
    <dgm:cxn modelId="{42EC5752-5CFF-4DCC-989F-34A0642802AE}" type="presParOf" srcId="{F0CA928D-8445-4E9D-8711-B2B2325DE4AA}" destId="{5B41D8DA-F53C-4224-9E98-21BF65E69C23}" srcOrd="2" destOrd="0" presId="urn:microsoft.com/office/officeart/2005/8/layout/hProcess7"/>
    <dgm:cxn modelId="{116CEBF1-E4A5-43DA-82C9-4F48D70E91E8}" type="presParOf" srcId="{5B41D8DA-F53C-4224-9E98-21BF65E69C23}" destId="{CAB3FC99-1AFC-4FC3-BECA-D865DEFC4A9A}" srcOrd="0" destOrd="0" presId="urn:microsoft.com/office/officeart/2005/8/layout/hProcess7"/>
    <dgm:cxn modelId="{8DB07777-EAA8-47AC-B5FA-3FC294C7DA51}" type="presParOf" srcId="{5B41D8DA-F53C-4224-9E98-21BF65E69C23}" destId="{E4B90C1C-42F5-494D-A6CC-E31C87C4DC45}" srcOrd="1" destOrd="0" presId="urn:microsoft.com/office/officeart/2005/8/layout/hProcess7"/>
    <dgm:cxn modelId="{A6740A58-FDE0-4611-9C0D-3592515ABBA2}" type="presParOf" srcId="{5B41D8DA-F53C-4224-9E98-21BF65E69C23}" destId="{AE157AF8-73CB-4BF1-A880-59380928E724}" srcOrd="2" destOrd="0" presId="urn:microsoft.com/office/officeart/2005/8/layout/hProcess7"/>
    <dgm:cxn modelId="{D8659F51-3335-4AE0-9D65-34FA4AD7661D}" type="presParOf" srcId="{F0CA928D-8445-4E9D-8711-B2B2325DE4AA}" destId="{0A5AF96C-B465-42B0-B908-75A203AEE075}" srcOrd="3" destOrd="0" presId="urn:microsoft.com/office/officeart/2005/8/layout/hProcess7"/>
    <dgm:cxn modelId="{F3BA58E3-EC17-43E5-90B2-213699FFB1EF}" type="presParOf" srcId="{F0CA928D-8445-4E9D-8711-B2B2325DE4AA}" destId="{F2410D85-2D4E-4292-BB92-01CE9E083589}" srcOrd="4" destOrd="0" presId="urn:microsoft.com/office/officeart/2005/8/layout/hProcess7"/>
    <dgm:cxn modelId="{C45C646C-4193-4EEE-907F-58C7E34F0A70}" type="presParOf" srcId="{F2410D85-2D4E-4292-BB92-01CE9E083589}" destId="{ED8C1873-613B-4E75-BD70-6746316FB510}" srcOrd="0" destOrd="0" presId="urn:microsoft.com/office/officeart/2005/8/layout/hProcess7"/>
    <dgm:cxn modelId="{4118F8C7-DAA2-4147-9FC1-EE5167198B32}" type="presParOf" srcId="{F2410D85-2D4E-4292-BB92-01CE9E083589}" destId="{A0AC4023-7A58-49C3-BD8F-0285677B62FE}" srcOrd="1" destOrd="0" presId="urn:microsoft.com/office/officeart/2005/8/layout/hProcess7"/>
    <dgm:cxn modelId="{CE5600A9-241A-41C6-9EDA-DF4948B77F58}" type="presParOf" srcId="{F2410D85-2D4E-4292-BB92-01CE9E083589}" destId="{8758D733-5C04-4656-9BAC-121CCF54A537}" srcOrd="2" destOrd="0" presId="urn:microsoft.com/office/officeart/2005/8/layout/hProcess7"/>
    <dgm:cxn modelId="{1CA56D0A-7295-494A-9023-53696B4A58F6}" type="presParOf" srcId="{F0CA928D-8445-4E9D-8711-B2B2325DE4AA}" destId="{7EF8D834-A283-4A37-A1D9-7C7C37C9B6F4}" srcOrd="5" destOrd="0" presId="urn:microsoft.com/office/officeart/2005/8/layout/hProcess7"/>
    <dgm:cxn modelId="{268022E4-F994-4896-8D1E-2170D69491A1}" type="presParOf" srcId="{F0CA928D-8445-4E9D-8711-B2B2325DE4AA}" destId="{60066E81-D81C-4704-A06B-CA64DB3F78EB}" srcOrd="6" destOrd="0" presId="urn:microsoft.com/office/officeart/2005/8/layout/hProcess7"/>
    <dgm:cxn modelId="{C639D7BD-5C66-4D7B-9510-B90EB91EC155}" type="presParOf" srcId="{60066E81-D81C-4704-A06B-CA64DB3F78EB}" destId="{1C3E79AB-3377-42B7-9A2E-94B30BBC2084}" srcOrd="0" destOrd="0" presId="urn:microsoft.com/office/officeart/2005/8/layout/hProcess7"/>
    <dgm:cxn modelId="{0ED5B8FC-8671-4BEA-B983-64D36C671784}" type="presParOf" srcId="{60066E81-D81C-4704-A06B-CA64DB3F78EB}" destId="{0C83D555-85D9-4523-A810-10AE4442BF89}" srcOrd="1" destOrd="0" presId="urn:microsoft.com/office/officeart/2005/8/layout/hProcess7"/>
    <dgm:cxn modelId="{8526DB74-5318-41E0-98BC-C73AC9A94106}" type="presParOf" srcId="{60066E81-D81C-4704-A06B-CA64DB3F78EB}" destId="{FF3A6F53-E561-4FCA-8AA4-993D33DC7C8D}" srcOrd="2" destOrd="0" presId="urn:microsoft.com/office/officeart/2005/8/layout/hProcess7"/>
    <dgm:cxn modelId="{3735C4F3-C2DC-47EF-B8C4-5DA62B186AF4}" type="presParOf" srcId="{F0CA928D-8445-4E9D-8711-B2B2325DE4AA}" destId="{EED06785-9646-4F39-BC5C-D3C72082B83E}" srcOrd="7" destOrd="0" presId="urn:microsoft.com/office/officeart/2005/8/layout/hProcess7"/>
    <dgm:cxn modelId="{DB0BB3A9-0A84-4C9A-BF9F-76FEAEE3BCDF}" type="presParOf" srcId="{F0CA928D-8445-4E9D-8711-B2B2325DE4AA}" destId="{A5CC1665-3B7D-49AB-B612-985B5AAB4F2C}" srcOrd="8" destOrd="0" presId="urn:microsoft.com/office/officeart/2005/8/layout/hProcess7"/>
    <dgm:cxn modelId="{A55B66DB-9021-4C82-8CAC-15682636E39C}" type="presParOf" srcId="{A5CC1665-3B7D-49AB-B612-985B5AAB4F2C}" destId="{3B40A279-4A90-4818-BE9A-9249229A686C}" srcOrd="0" destOrd="0" presId="urn:microsoft.com/office/officeart/2005/8/layout/hProcess7"/>
    <dgm:cxn modelId="{21EC72B7-8432-4A84-B82C-091D24681723}" type="presParOf" srcId="{A5CC1665-3B7D-49AB-B612-985B5AAB4F2C}" destId="{EB07B020-0CD0-4A35-BCC1-64694BEE7692}" srcOrd="1" destOrd="0" presId="urn:microsoft.com/office/officeart/2005/8/layout/hProcess7"/>
    <dgm:cxn modelId="{C344A8F8-9BFF-45E2-ADC5-8021293F4484}" type="presParOf" srcId="{A5CC1665-3B7D-49AB-B612-985B5AAB4F2C}" destId="{ABE6797A-A068-4B7C-846C-88D84DA58EA4}" srcOrd="2" destOrd="0" presId="urn:microsoft.com/office/officeart/2005/8/layout/hProcess7"/>
    <dgm:cxn modelId="{41E65672-6C6A-46C1-AD85-FFA47CF70A5B}" type="presParOf" srcId="{F0CA928D-8445-4E9D-8711-B2B2325DE4AA}" destId="{417DB4C5-8797-41F9-97C2-887BB7302CD2}" srcOrd="9" destOrd="0" presId="urn:microsoft.com/office/officeart/2005/8/layout/hProcess7"/>
    <dgm:cxn modelId="{13E064BC-4EB3-44F4-BC51-433F20879474}" type="presParOf" srcId="{F0CA928D-8445-4E9D-8711-B2B2325DE4AA}" destId="{CE68F284-F572-4846-BDF3-75B3AABFDC43}" srcOrd="10" destOrd="0" presId="urn:microsoft.com/office/officeart/2005/8/layout/hProcess7"/>
    <dgm:cxn modelId="{3FF1A1A4-4AD6-408B-A307-0B5D7CE7D60D}" type="presParOf" srcId="{CE68F284-F572-4846-BDF3-75B3AABFDC43}" destId="{EF5CCCE4-D436-43BF-813E-F8AA179DF8C5}" srcOrd="0" destOrd="0" presId="urn:microsoft.com/office/officeart/2005/8/layout/hProcess7"/>
    <dgm:cxn modelId="{08C248F4-A55B-4C80-8B31-20B354C1A7F5}" type="presParOf" srcId="{CE68F284-F572-4846-BDF3-75B3AABFDC43}" destId="{60EDC3A4-36F4-4353-A9C1-E671A957FB9E}" srcOrd="1" destOrd="0" presId="urn:microsoft.com/office/officeart/2005/8/layout/hProcess7"/>
    <dgm:cxn modelId="{2BB9EF2B-7611-4AB2-B62E-A6850E45CC7F}" type="presParOf" srcId="{CE68F284-F572-4846-BDF3-75B3AABFDC43}" destId="{E0484E86-344D-4FDA-AFA1-E9DFFA14A783}" srcOrd="2" destOrd="0" presId="urn:microsoft.com/office/officeart/2005/8/layout/hProcess7"/>
    <dgm:cxn modelId="{1BF9CF71-10A7-472A-90D9-1AFF3E325D05}" type="presParOf" srcId="{F0CA928D-8445-4E9D-8711-B2B2325DE4AA}" destId="{C39FB7EA-52E5-48ED-A92C-29C380438C12}" srcOrd="11" destOrd="0" presId="urn:microsoft.com/office/officeart/2005/8/layout/hProcess7"/>
    <dgm:cxn modelId="{B06A8595-4F78-4C43-8007-5F721C2E9214}" type="presParOf" srcId="{F0CA928D-8445-4E9D-8711-B2B2325DE4AA}" destId="{EDEB6A6A-DCA7-4D9A-8BE7-BC3FEFABC314}" srcOrd="12" destOrd="0" presId="urn:microsoft.com/office/officeart/2005/8/layout/hProcess7"/>
    <dgm:cxn modelId="{BDAD5F56-BEFF-467F-AEAF-24743C5C0710}" type="presParOf" srcId="{EDEB6A6A-DCA7-4D9A-8BE7-BC3FEFABC314}" destId="{72D5FBDD-6CE2-4FD4-905A-7CE17B8089CE}" srcOrd="0" destOrd="0" presId="urn:microsoft.com/office/officeart/2005/8/layout/hProcess7"/>
    <dgm:cxn modelId="{897E9186-68EF-4C88-9D1B-599ADCCE3AD5}" type="presParOf" srcId="{EDEB6A6A-DCA7-4D9A-8BE7-BC3FEFABC314}" destId="{44682B9B-7550-4EC4-A45B-09ABA631C25B}" srcOrd="1" destOrd="0" presId="urn:microsoft.com/office/officeart/2005/8/layout/hProcess7"/>
    <dgm:cxn modelId="{9E9AF017-33C8-46E2-B60B-F6E18E2BB4A0}" type="presParOf" srcId="{EDEB6A6A-DCA7-4D9A-8BE7-BC3FEFABC314}" destId="{BF4BD3B3-CD17-4F2B-BBB6-BD2AB230DB25}" srcOrd="2" destOrd="0" presId="urn:microsoft.com/office/officeart/2005/8/layout/hProcess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0059E-0F84-4DE9-A9AA-7E37B3E4B9BD}">
      <dsp:nvSpPr>
        <dsp:cNvPr id="0" name=""/>
        <dsp:cNvSpPr/>
      </dsp:nvSpPr>
      <dsp:spPr>
        <a:xfrm>
          <a:off x="19341" y="0"/>
          <a:ext cx="1532337" cy="1732179"/>
        </a:xfrm>
        <a:prstGeom prst="roundRect">
          <a:avLst>
            <a:gd name="adj" fmla="val 5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8293" rIns="75565" bIns="0" numCol="1" spcCol="1270" anchor="t" anchorCtr="0">
          <a:noAutofit/>
        </a:bodyPr>
        <a:lstStyle/>
        <a:p>
          <a:pPr lvl="0" algn="r" defTabSz="755650">
            <a:lnSpc>
              <a:spcPct val="90000"/>
            </a:lnSpc>
            <a:spcBef>
              <a:spcPct val="0"/>
            </a:spcBef>
            <a:spcAft>
              <a:spcPct val="35000"/>
            </a:spcAft>
            <a:buNone/>
          </a:pPr>
          <a:r>
            <a:rPr lang="fr-FR" sz="1700" kern="1200">
              <a:solidFill>
                <a:sysClr val="windowText" lastClr="000000"/>
              </a:solidFill>
              <a:latin typeface="Calibri"/>
              <a:ea typeface="+mn-ea"/>
              <a:cs typeface="+mn-cs"/>
            </a:rPr>
            <a:t>Repérer</a:t>
          </a:r>
        </a:p>
      </dsp:txBody>
      <dsp:txXfrm rot="16200000">
        <a:off x="-533129" y="561447"/>
        <a:ext cx="1411410" cy="297491"/>
      </dsp:txXfrm>
    </dsp:sp>
    <dsp:sp modelId="{367A59EF-6A3B-441F-8376-67520D5E8B7B}">
      <dsp:nvSpPr>
        <dsp:cNvPr id="0" name=""/>
        <dsp:cNvSpPr/>
      </dsp:nvSpPr>
      <dsp:spPr>
        <a:xfrm>
          <a:off x="325809" y="0"/>
          <a:ext cx="1141591" cy="1732179"/>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buNone/>
          </a:pPr>
          <a:r>
            <a:rPr lang="fr-FR" sz="1000" kern="1200">
              <a:solidFill>
                <a:sysClr val="windowText" lastClr="000000"/>
              </a:solidFill>
              <a:latin typeface="Calibri"/>
              <a:ea typeface="+mn-ea"/>
              <a:cs typeface="+mn-cs"/>
            </a:rPr>
            <a:t>Dans les ateliers collectifs les personnes qui seraient potentiellement les plus à   risque de fragilité, les plus isolées et les moins engagées dans des dispositifs existants.</a:t>
          </a:r>
        </a:p>
      </dsp:txBody>
      <dsp:txXfrm>
        <a:off x="325809" y="0"/>
        <a:ext cx="1141591" cy="1732179"/>
      </dsp:txXfrm>
    </dsp:sp>
    <dsp:sp modelId="{ED8C1873-613B-4E75-BD70-6746316FB510}">
      <dsp:nvSpPr>
        <dsp:cNvPr id="0" name=""/>
        <dsp:cNvSpPr/>
      </dsp:nvSpPr>
      <dsp:spPr>
        <a:xfrm>
          <a:off x="1588516" y="0"/>
          <a:ext cx="1532337" cy="1732179"/>
        </a:xfrm>
        <a:prstGeom prst="roundRect">
          <a:avLst>
            <a:gd name="adj" fmla="val 5000"/>
          </a:avLst>
        </a:prstGeo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8293" rIns="75565" bIns="0" numCol="1" spcCol="1270" anchor="t" anchorCtr="0">
          <a:noAutofit/>
        </a:bodyPr>
        <a:lstStyle/>
        <a:p>
          <a:pPr lvl="0" algn="r" defTabSz="755650">
            <a:lnSpc>
              <a:spcPct val="90000"/>
            </a:lnSpc>
            <a:spcBef>
              <a:spcPct val="0"/>
            </a:spcBef>
            <a:spcAft>
              <a:spcPct val="35000"/>
            </a:spcAft>
            <a:buNone/>
          </a:pPr>
          <a:r>
            <a:rPr lang="fr-FR" sz="1700" kern="1200">
              <a:solidFill>
                <a:sysClr val="windowText" lastClr="000000"/>
              </a:solidFill>
              <a:latin typeface="Calibri"/>
              <a:ea typeface="+mn-ea"/>
              <a:cs typeface="+mn-cs"/>
            </a:rPr>
            <a:t>Evaluer</a:t>
          </a:r>
        </a:p>
      </dsp:txBody>
      <dsp:txXfrm rot="16200000">
        <a:off x="1036044" y="561447"/>
        <a:ext cx="1411410" cy="297491"/>
      </dsp:txXfrm>
    </dsp:sp>
    <dsp:sp modelId="{E4B90C1C-42F5-494D-A6CC-E31C87C4DC45}">
      <dsp:nvSpPr>
        <dsp:cNvPr id="0" name=""/>
        <dsp:cNvSpPr/>
      </dsp:nvSpPr>
      <dsp:spPr>
        <a:xfrm rot="5400000">
          <a:off x="1468918" y="1369766"/>
          <a:ext cx="254518" cy="22985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758D733-5C04-4656-9BAC-121CCF54A537}">
      <dsp:nvSpPr>
        <dsp:cNvPr id="0" name=""/>
        <dsp:cNvSpPr/>
      </dsp:nvSpPr>
      <dsp:spPr>
        <a:xfrm>
          <a:off x="1894983" y="0"/>
          <a:ext cx="1141591" cy="1732179"/>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buNone/>
          </a:pPr>
          <a:r>
            <a:rPr lang="fr-FR" sz="1000" kern="1200">
              <a:solidFill>
                <a:sysClr val="windowText" lastClr="000000"/>
              </a:solidFill>
              <a:latin typeface="Calibri"/>
              <a:ea typeface="+mn-ea"/>
              <a:cs typeface="+mn-cs"/>
            </a:rPr>
            <a:t>Leurs besoins en prévention, action sociale, accès aux droits et aux soins, etc.</a:t>
          </a:r>
        </a:p>
      </dsp:txBody>
      <dsp:txXfrm>
        <a:off x="1894983" y="0"/>
        <a:ext cx="1141591" cy="1732179"/>
      </dsp:txXfrm>
    </dsp:sp>
    <dsp:sp modelId="{3B40A279-4A90-4818-BE9A-9249229A686C}">
      <dsp:nvSpPr>
        <dsp:cNvPr id="0" name=""/>
        <dsp:cNvSpPr/>
      </dsp:nvSpPr>
      <dsp:spPr>
        <a:xfrm>
          <a:off x="3174485" y="0"/>
          <a:ext cx="1532337" cy="1732179"/>
        </a:xfrm>
        <a:prstGeom prst="roundRect">
          <a:avLst>
            <a:gd name="adj" fmla="val 5000"/>
          </a:avLst>
        </a:prstGeo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8293" rIns="75565" bIns="0" numCol="1" spcCol="1270" anchor="t" anchorCtr="0">
          <a:noAutofit/>
        </a:bodyPr>
        <a:lstStyle/>
        <a:p>
          <a:pPr lvl="0" algn="r" defTabSz="755650">
            <a:lnSpc>
              <a:spcPct val="90000"/>
            </a:lnSpc>
            <a:spcBef>
              <a:spcPct val="0"/>
            </a:spcBef>
            <a:spcAft>
              <a:spcPct val="35000"/>
            </a:spcAft>
            <a:buNone/>
          </a:pPr>
          <a:r>
            <a:rPr lang="fr-FR" sz="1700" kern="1200">
              <a:solidFill>
                <a:sysClr val="windowText" lastClr="000000"/>
              </a:solidFill>
              <a:latin typeface="Calibri"/>
              <a:ea typeface="+mn-ea"/>
              <a:cs typeface="+mn-cs"/>
            </a:rPr>
            <a:t>Orienter</a:t>
          </a:r>
        </a:p>
      </dsp:txBody>
      <dsp:txXfrm rot="16200000">
        <a:off x="2622013" y="561447"/>
        <a:ext cx="1411410" cy="297491"/>
      </dsp:txXfrm>
    </dsp:sp>
    <dsp:sp modelId="{0C83D555-85D9-4523-A810-10AE4442BF89}">
      <dsp:nvSpPr>
        <dsp:cNvPr id="0" name=""/>
        <dsp:cNvSpPr/>
      </dsp:nvSpPr>
      <dsp:spPr>
        <a:xfrm rot="5400000">
          <a:off x="3054887" y="1369766"/>
          <a:ext cx="254518" cy="22985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2340759"/>
              <a:satOff val="-2919"/>
              <a:lumOff val="686"/>
              <a:alphaOff val="0"/>
            </a:srgbClr>
          </a:solidFill>
          <a:prstDash val="solid"/>
        </a:ln>
        <a:effectLst/>
      </dsp:spPr>
      <dsp:style>
        <a:lnRef idx="1">
          <a:scrgbClr r="0" g="0" b="0"/>
        </a:lnRef>
        <a:fillRef idx="2">
          <a:scrgbClr r="0" g="0" b="0"/>
        </a:fillRef>
        <a:effectRef idx="0">
          <a:scrgbClr r="0" g="0" b="0"/>
        </a:effectRef>
        <a:fontRef idx="minor"/>
      </dsp:style>
    </dsp:sp>
    <dsp:sp modelId="{ABE6797A-A068-4B7C-846C-88D84DA58EA4}">
      <dsp:nvSpPr>
        <dsp:cNvPr id="0" name=""/>
        <dsp:cNvSpPr/>
      </dsp:nvSpPr>
      <dsp:spPr>
        <a:xfrm>
          <a:off x="3480952" y="0"/>
          <a:ext cx="1141591" cy="1732179"/>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buNone/>
          </a:pPr>
          <a:r>
            <a:rPr lang="fr-FR" sz="1000" kern="1200">
              <a:solidFill>
                <a:sysClr val="windowText" lastClr="000000"/>
              </a:solidFill>
              <a:latin typeface="Calibri"/>
              <a:ea typeface="+mn-ea"/>
              <a:cs typeface="+mn-cs"/>
            </a:rPr>
            <a:t>Les seniors vers les services, ateliers et dispositifs disponibles sur le territoire.</a:t>
          </a:r>
        </a:p>
      </dsp:txBody>
      <dsp:txXfrm>
        <a:off x="3480952" y="0"/>
        <a:ext cx="1141591" cy="1732179"/>
      </dsp:txXfrm>
    </dsp:sp>
    <dsp:sp modelId="{72D5FBDD-6CE2-4FD4-905A-7CE17B8089CE}">
      <dsp:nvSpPr>
        <dsp:cNvPr id="0" name=""/>
        <dsp:cNvSpPr/>
      </dsp:nvSpPr>
      <dsp:spPr>
        <a:xfrm>
          <a:off x="4760454" y="0"/>
          <a:ext cx="1532337" cy="1732179"/>
        </a:xfrm>
        <a:prstGeom prst="roundRect">
          <a:avLst>
            <a:gd name="adj" fmla="val 5000"/>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8293" rIns="75565" bIns="0" numCol="1" spcCol="1270" anchor="t" anchorCtr="0">
          <a:noAutofit/>
        </a:bodyPr>
        <a:lstStyle/>
        <a:p>
          <a:pPr lvl="0" algn="r" defTabSz="755650">
            <a:lnSpc>
              <a:spcPct val="90000"/>
            </a:lnSpc>
            <a:spcBef>
              <a:spcPct val="0"/>
            </a:spcBef>
            <a:spcAft>
              <a:spcPct val="35000"/>
            </a:spcAft>
            <a:buNone/>
          </a:pPr>
          <a:r>
            <a:rPr lang="fr-FR" sz="1700" kern="1200">
              <a:solidFill>
                <a:sysClr val="windowText" lastClr="000000"/>
              </a:solidFill>
              <a:latin typeface="Calibri"/>
              <a:ea typeface="+mn-ea"/>
              <a:cs typeface="+mn-cs"/>
            </a:rPr>
            <a:t>Recontacter</a:t>
          </a:r>
        </a:p>
      </dsp:txBody>
      <dsp:txXfrm rot="16200000">
        <a:off x="4207982" y="561447"/>
        <a:ext cx="1411410" cy="297491"/>
      </dsp:txXfrm>
    </dsp:sp>
    <dsp:sp modelId="{60EDC3A4-36F4-4353-A9C1-E671A957FB9E}">
      <dsp:nvSpPr>
        <dsp:cNvPr id="0" name=""/>
        <dsp:cNvSpPr/>
      </dsp:nvSpPr>
      <dsp:spPr>
        <a:xfrm rot="5400000">
          <a:off x="4640856" y="1369766"/>
          <a:ext cx="254518" cy="22985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C0504D">
              <a:hueOff val="4681519"/>
              <a:satOff val="-5839"/>
              <a:lumOff val="1373"/>
              <a:alphaOff val="0"/>
            </a:srgbClr>
          </a:solidFill>
          <a:prstDash val="solid"/>
        </a:ln>
        <a:effectLst/>
      </dsp:spPr>
      <dsp:style>
        <a:lnRef idx="1">
          <a:scrgbClr r="0" g="0" b="0"/>
        </a:lnRef>
        <a:fillRef idx="2">
          <a:scrgbClr r="0" g="0" b="0"/>
        </a:fillRef>
        <a:effectRef idx="0">
          <a:scrgbClr r="0" g="0" b="0"/>
        </a:effectRef>
        <a:fontRef idx="minor"/>
      </dsp:style>
    </dsp:sp>
    <dsp:sp modelId="{BF4BD3B3-CD17-4F2B-BBB6-BD2AB230DB25}">
      <dsp:nvSpPr>
        <dsp:cNvPr id="0" name=""/>
        <dsp:cNvSpPr/>
      </dsp:nvSpPr>
      <dsp:spPr>
        <a:xfrm>
          <a:off x="5066921" y="0"/>
          <a:ext cx="1141591" cy="1732179"/>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buNone/>
          </a:pPr>
          <a:r>
            <a:rPr lang="fr-FR" sz="1000" kern="1200">
              <a:solidFill>
                <a:sysClr val="windowText" lastClr="000000"/>
              </a:solidFill>
              <a:latin typeface="Calibri"/>
              <a:ea typeface="+mn-ea"/>
              <a:cs typeface="+mn-cs"/>
            </a:rPr>
            <a:t>Les seniors a minima deux fois après la fin des ateliers collectifs, à 3 mois et 6 mois, pour évaluer les changements entrepris et remotiver les personnes dans leurs démarches.</a:t>
          </a:r>
        </a:p>
        <a:p>
          <a:pPr lvl="0" algn="l" defTabSz="444500">
            <a:lnSpc>
              <a:spcPct val="90000"/>
            </a:lnSpc>
            <a:spcBef>
              <a:spcPct val="0"/>
            </a:spcBef>
            <a:spcAft>
              <a:spcPct val="35000"/>
            </a:spcAft>
            <a:buNone/>
          </a:pPr>
          <a:endParaRPr lang="fr-FR" sz="1000" kern="1200">
            <a:solidFill>
              <a:sysClr val="windowText" lastClr="000000"/>
            </a:solidFill>
            <a:latin typeface="Calibri"/>
            <a:ea typeface="+mn-ea"/>
            <a:cs typeface="+mn-cs"/>
          </a:endParaRPr>
        </a:p>
      </dsp:txBody>
      <dsp:txXfrm>
        <a:off x="5066921" y="0"/>
        <a:ext cx="1141591" cy="17321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C50E-B9D6-46A6-980F-438E6C17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3111</Words>
  <Characters>17114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R006046</dc:creator>
  <cp:lastModifiedBy>T12305Z</cp:lastModifiedBy>
  <cp:revision>4</cp:revision>
  <cp:lastPrinted>2020-03-05T15:31:00Z</cp:lastPrinted>
  <dcterms:created xsi:type="dcterms:W3CDTF">2020-03-25T09:17:00Z</dcterms:created>
  <dcterms:modified xsi:type="dcterms:W3CDTF">2020-04-02T06:29:00Z</dcterms:modified>
</cp:coreProperties>
</file>